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037087">
            <w:pPr>
              <w:jc w:val="center"/>
              <w:rPr>
                <w:rFonts w:ascii="Arial" w:hAnsi="Arial"/>
                <w:lang w:val="en-GB"/>
              </w:rPr>
            </w:pPr>
            <w:r>
              <w:rPr>
                <w:rFonts w:ascii="Arial" w:hAnsi="Arial"/>
                <w:noProof/>
              </w:rPr>
              <w:drawing>
                <wp:inline distT="0" distB="0" distL="0" distR="0">
                  <wp:extent cx="819150" cy="1199515"/>
                  <wp:effectExtent l="0" t="0" r="0" b="635"/>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1199515"/>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9D37EB" w:rsidRDefault="00E17DA2" w:rsidP="00A9703F">
            <w:pPr>
              <w:rPr>
                <w:rFonts w:ascii="Arial" w:hAnsi="Arial" w:cs="Arial"/>
                <w:b/>
              </w:rPr>
            </w:pPr>
            <w:r>
              <w:rPr>
                <w:rFonts w:ascii="Arial" w:hAnsi="Arial" w:cs="Arial"/>
                <w:b/>
              </w:rPr>
              <w:t>Sponsorship and Fundr</w:t>
            </w:r>
            <w:r w:rsidR="00A14447" w:rsidRPr="009D37EB">
              <w:rPr>
                <w:rFonts w:ascii="Arial" w:hAnsi="Arial" w:cs="Arial"/>
                <w:b/>
              </w:rPr>
              <w:t>aising</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Pr="00A14447" w:rsidRDefault="00A14447" w:rsidP="00E17DA2">
            <w:pPr>
              <w:rPr>
                <w:rFonts w:ascii="Arial" w:hAnsi="Arial" w:cs="Arial"/>
                <w:b/>
              </w:rPr>
            </w:pPr>
            <w:r w:rsidRPr="00A14447">
              <w:rPr>
                <w:rFonts w:ascii="Arial" w:hAnsi="Arial" w:cs="Arial"/>
                <w:b/>
              </w:rPr>
              <w:t>PEM202</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520933">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CD3BB8">
            <w:pPr>
              <w:rPr>
                <w:rFonts w:ascii="Arial" w:hAnsi="Arial"/>
              </w:rPr>
            </w:pPr>
            <w:r>
              <w:rPr>
                <w:rFonts w:ascii="Arial" w:hAnsi="Arial"/>
              </w:rPr>
              <w:t>Public Relations and Event Management</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184C39" w:rsidP="00A14447">
            <w:pPr>
              <w:rPr>
                <w:rFonts w:ascii="Arial" w:hAnsi="Arial"/>
              </w:rPr>
            </w:pPr>
            <w:r>
              <w:rPr>
                <w:rFonts w:ascii="Arial" w:hAnsi="Arial"/>
              </w:rPr>
              <w:t>James R. Cronin, APR</w:t>
            </w:r>
            <w:r w:rsidR="00F42400">
              <w:rPr>
                <w:rFonts w:ascii="Arial" w:hAnsi="Arial"/>
              </w:rPr>
              <w:t xml:space="preserve"> </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037087" w:rsidP="00F627C7">
            <w:pPr>
              <w:rPr>
                <w:rFonts w:ascii="Arial" w:hAnsi="Arial"/>
              </w:rPr>
            </w:pPr>
            <w:r>
              <w:rPr>
                <w:rFonts w:ascii="Arial" w:hAnsi="Arial"/>
              </w:rPr>
              <w:t>May 201</w:t>
            </w:r>
            <w:r w:rsidR="00F627C7">
              <w:rPr>
                <w:rFonts w:ascii="Arial" w:hAnsi="Arial"/>
              </w:rPr>
              <w:t>4</w:t>
            </w:r>
          </w:p>
        </w:tc>
        <w:tc>
          <w:tcPr>
            <w:tcW w:w="3690" w:type="dxa"/>
            <w:gridSpan w:val="3"/>
          </w:tcPr>
          <w:p w:rsidR="00D1300B" w:rsidRDefault="00D1300B" w:rsidP="00CA2823">
            <w:pPr>
              <w:rPr>
                <w:rFonts w:ascii="Arial" w:hAnsi="Arial"/>
              </w:rPr>
            </w:pPr>
            <w:r>
              <w:rPr>
                <w:rFonts w:ascii="Arial" w:hAnsi="Arial"/>
                <w:b/>
                <w:lang w:val="en-GB"/>
              </w:rPr>
              <w:t>PREVIOUS OUTLINE DATED:</w:t>
            </w:r>
            <w:r w:rsidR="00CA2823">
              <w:rPr>
                <w:rFonts w:ascii="Arial" w:hAnsi="Arial"/>
                <w:b/>
                <w:lang w:val="en-GB"/>
              </w:rPr>
              <w:t xml:space="preserve">  </w:t>
            </w:r>
          </w:p>
        </w:tc>
        <w:tc>
          <w:tcPr>
            <w:tcW w:w="1188" w:type="dxa"/>
          </w:tcPr>
          <w:p w:rsidR="00D1300B" w:rsidRDefault="00037087">
            <w:pPr>
              <w:rPr>
                <w:rFonts w:ascii="Arial" w:hAnsi="Arial"/>
              </w:rPr>
            </w:pPr>
            <w:r>
              <w:rPr>
                <w:rFonts w:ascii="Arial" w:hAnsi="Arial"/>
              </w:rPr>
              <w:t>Sep12</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233198">
            <w:pPr>
              <w:jc w:val="center"/>
              <w:rPr>
                <w:rFonts w:ascii="Arial" w:hAnsi="Arial"/>
              </w:rPr>
            </w:pPr>
            <w:r>
              <w:rPr>
                <w:rFonts w:ascii="Arial" w:hAnsi="Arial"/>
              </w:rPr>
              <w:t>“Colin Kirkwood”</w:t>
            </w:r>
          </w:p>
        </w:tc>
        <w:tc>
          <w:tcPr>
            <w:tcW w:w="1188" w:type="dxa"/>
          </w:tcPr>
          <w:p w:rsidR="00D1300B" w:rsidRDefault="00233198">
            <w:pPr>
              <w:rPr>
                <w:rFonts w:ascii="Arial" w:hAnsi="Arial"/>
              </w:rPr>
            </w:pPr>
            <w:r>
              <w:rPr>
                <w:rFonts w:ascii="Arial" w:hAnsi="Arial"/>
              </w:rPr>
              <w:t>June/14</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CB687C">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9C3EF1">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FC5EE2">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9C3EF1">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E17DA2">
              <w:rPr>
                <w:rFonts w:ascii="Arial" w:hAnsi="Arial"/>
              </w:rPr>
              <w:t>11</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037087">
            <w:pPr>
              <w:pStyle w:val="Heading2"/>
              <w:tabs>
                <w:tab w:val="center" w:pos="4560"/>
              </w:tabs>
              <w:rPr>
                <w:rFonts w:ascii="Arial" w:hAnsi="Arial"/>
                <w:b w:val="0"/>
              </w:rPr>
            </w:pPr>
            <w:r>
              <w:rPr>
                <w:rFonts w:ascii="Arial" w:hAnsi="Arial"/>
                <w:b w:val="0"/>
                <w:i/>
              </w:rPr>
              <w:t xml:space="preserve">For additional information, please contact </w:t>
            </w:r>
            <w:r w:rsidR="00037087">
              <w:rPr>
                <w:rFonts w:ascii="Arial" w:hAnsi="Arial"/>
                <w:b w:val="0"/>
                <w:i/>
              </w:rPr>
              <w:t>Colin Kirkwood</w:t>
            </w:r>
            <w:r w:rsidR="003D0B70">
              <w:rPr>
                <w:rFonts w:ascii="Arial" w:hAnsi="Arial"/>
                <w:b w:val="0"/>
                <w:i/>
              </w:rPr>
              <w:t xml:space="preserve">, </w:t>
            </w:r>
            <w:r w:rsidR="00037087">
              <w:rPr>
                <w:rFonts w:ascii="Arial" w:hAnsi="Arial"/>
                <w:b w:val="0"/>
                <w:i/>
              </w:rPr>
              <w:t>Dean,</w:t>
            </w:r>
          </w:p>
        </w:tc>
      </w:tr>
      <w:tr w:rsidR="00D1300B">
        <w:trPr>
          <w:cantSplit/>
        </w:trPr>
        <w:tc>
          <w:tcPr>
            <w:tcW w:w="8856" w:type="dxa"/>
            <w:gridSpan w:val="6"/>
          </w:tcPr>
          <w:p w:rsidR="00D1300B" w:rsidRDefault="00D1300B" w:rsidP="00E17DA2">
            <w:pPr>
              <w:tabs>
                <w:tab w:val="center" w:pos="4560"/>
              </w:tabs>
              <w:jc w:val="center"/>
              <w:rPr>
                <w:rFonts w:ascii="Arial" w:hAnsi="Arial"/>
                <w:i/>
                <w:lang w:val="en-GB"/>
              </w:rPr>
            </w:pPr>
            <w:r>
              <w:rPr>
                <w:rFonts w:ascii="Arial" w:hAnsi="Arial"/>
                <w:i/>
                <w:lang w:val="en-GB"/>
              </w:rPr>
              <w:t xml:space="preserve">School of </w:t>
            </w:r>
            <w:r w:rsidR="00037087">
              <w:rPr>
                <w:rFonts w:ascii="Arial" w:hAnsi="Arial"/>
                <w:i/>
                <w:lang w:val="en-GB"/>
              </w:rPr>
              <w:t xml:space="preserve">Environment, Technology and </w:t>
            </w:r>
            <w:r w:rsidR="00E17DA2">
              <w:rPr>
                <w:rFonts w:ascii="Arial" w:hAnsi="Arial"/>
                <w:i/>
                <w:lang w:val="en-GB"/>
              </w:rPr>
              <w:t>Business</w:t>
            </w:r>
          </w:p>
        </w:tc>
      </w:tr>
      <w:tr w:rsidR="00D1300B">
        <w:trPr>
          <w:cantSplit/>
        </w:trPr>
        <w:tc>
          <w:tcPr>
            <w:tcW w:w="8856" w:type="dxa"/>
            <w:gridSpan w:val="6"/>
          </w:tcPr>
          <w:p w:rsidR="00D1300B" w:rsidRDefault="00D1300B" w:rsidP="00037087">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C94224">
              <w:rPr>
                <w:rFonts w:ascii="Arial" w:hAnsi="Arial"/>
                <w:i/>
                <w:lang w:val="en-GB"/>
              </w:rPr>
              <w:t>2</w:t>
            </w:r>
            <w:r w:rsidR="00037087">
              <w:rPr>
                <w:rFonts w:ascii="Arial" w:hAnsi="Arial"/>
                <w:i/>
                <w:lang w:val="en-GB"/>
              </w:rPr>
              <w:t>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F42400">
            <w:pPr>
              <w:rPr>
                <w:rFonts w:ascii="Arial" w:hAnsi="Arial"/>
              </w:rPr>
            </w:pPr>
            <w:r>
              <w:rPr>
                <w:rFonts w:ascii="Arial" w:hAnsi="Arial"/>
                <w:b/>
              </w:rPr>
              <w:t>COURSE DESCRIPTION:</w:t>
            </w:r>
            <w:r w:rsidR="00FC5EE2">
              <w:rPr>
                <w:rFonts w:ascii="Arial" w:hAnsi="Arial"/>
                <w:b/>
              </w:rPr>
              <w:t xml:space="preserve"> </w:t>
            </w:r>
            <w:r w:rsidR="00A14447" w:rsidRPr="00A14447">
              <w:rPr>
                <w:rFonts w:ascii="Arial" w:eastAsia="Calibri" w:hAnsi="Arial" w:cs="Arial"/>
                <w:szCs w:val="24"/>
                <w:lang w:val="en-CA"/>
              </w:rPr>
              <w:t>This course discusses the strategies</w:t>
            </w:r>
            <w:r w:rsidR="009D37EB">
              <w:rPr>
                <w:rFonts w:ascii="Arial" w:eastAsia="Calibri" w:hAnsi="Arial" w:cs="Arial"/>
                <w:szCs w:val="24"/>
                <w:lang w:val="en-CA"/>
              </w:rPr>
              <w:t xml:space="preserve"> and tactical plans </w:t>
            </w:r>
            <w:r w:rsidR="00A14447" w:rsidRPr="00A14447">
              <w:rPr>
                <w:rFonts w:ascii="Arial" w:eastAsia="Calibri" w:hAnsi="Arial" w:cs="Arial"/>
                <w:szCs w:val="24"/>
                <w:lang w:val="en-CA"/>
              </w:rPr>
              <w:t xml:space="preserve">used </w:t>
            </w:r>
            <w:r w:rsidR="009D37EB">
              <w:rPr>
                <w:rFonts w:ascii="Arial" w:eastAsia="Calibri" w:hAnsi="Arial" w:cs="Arial"/>
                <w:szCs w:val="24"/>
                <w:lang w:val="en-CA"/>
              </w:rPr>
              <w:t xml:space="preserve">by organizations to </w:t>
            </w:r>
            <w:r w:rsidR="00A14447" w:rsidRPr="00A14447">
              <w:rPr>
                <w:rFonts w:ascii="Arial" w:eastAsia="Calibri" w:hAnsi="Arial" w:cs="Arial"/>
                <w:szCs w:val="24"/>
                <w:lang w:val="en-CA"/>
              </w:rPr>
              <w:t>generat</w:t>
            </w:r>
            <w:r w:rsidR="009D37EB">
              <w:rPr>
                <w:rFonts w:ascii="Arial" w:eastAsia="Calibri" w:hAnsi="Arial" w:cs="Arial"/>
                <w:szCs w:val="24"/>
                <w:lang w:val="en-CA"/>
              </w:rPr>
              <w:t>e</w:t>
            </w:r>
            <w:r w:rsidR="00A14447" w:rsidRPr="00A14447">
              <w:rPr>
                <w:rFonts w:ascii="Arial" w:eastAsia="Calibri" w:hAnsi="Arial" w:cs="Arial"/>
                <w:szCs w:val="24"/>
                <w:lang w:val="en-CA"/>
              </w:rPr>
              <w:t xml:space="preserve"> revenue through fundraising and special event</w:t>
            </w:r>
            <w:r w:rsidR="009D37EB">
              <w:rPr>
                <w:rFonts w:ascii="Arial" w:eastAsia="Calibri" w:hAnsi="Arial" w:cs="Arial"/>
                <w:szCs w:val="24"/>
                <w:lang w:val="en-CA"/>
              </w:rPr>
              <w:t>s.</w:t>
            </w:r>
            <w:r w:rsidR="00A14447" w:rsidRPr="00A14447">
              <w:rPr>
                <w:rFonts w:ascii="Arial" w:eastAsia="Calibri" w:hAnsi="Arial" w:cs="Arial"/>
                <w:szCs w:val="24"/>
                <w:lang w:val="en-CA"/>
              </w:rPr>
              <w:t xml:space="preserve"> </w:t>
            </w:r>
            <w:r w:rsidR="009D37EB">
              <w:rPr>
                <w:rFonts w:ascii="Arial" w:eastAsia="Calibri" w:hAnsi="Arial" w:cs="Arial"/>
                <w:szCs w:val="24"/>
                <w:lang w:val="en-CA"/>
              </w:rPr>
              <w:t>Students</w:t>
            </w:r>
            <w:r w:rsidR="00A14447" w:rsidRPr="00A14447">
              <w:rPr>
                <w:rFonts w:ascii="Arial" w:eastAsia="Calibri" w:hAnsi="Arial" w:cs="Arial"/>
                <w:szCs w:val="24"/>
                <w:lang w:val="en-CA"/>
              </w:rPr>
              <w:t xml:space="preserve"> will </w:t>
            </w:r>
            <w:r w:rsidR="006C6F30">
              <w:rPr>
                <w:rFonts w:ascii="Arial" w:eastAsia="Calibri" w:hAnsi="Arial" w:cs="Arial"/>
                <w:szCs w:val="24"/>
                <w:lang w:val="en-CA"/>
              </w:rPr>
              <w:t xml:space="preserve">also </w:t>
            </w:r>
            <w:r w:rsidR="00A14447" w:rsidRPr="00A14447">
              <w:rPr>
                <w:rFonts w:ascii="Arial" w:eastAsia="Calibri" w:hAnsi="Arial" w:cs="Arial"/>
                <w:szCs w:val="24"/>
                <w:lang w:val="en-CA"/>
              </w:rPr>
              <w:t xml:space="preserve">be </w:t>
            </w:r>
            <w:r w:rsidR="009D37EB">
              <w:rPr>
                <w:rFonts w:ascii="Arial" w:eastAsia="Calibri" w:hAnsi="Arial" w:cs="Arial"/>
                <w:szCs w:val="24"/>
                <w:lang w:val="en-CA"/>
              </w:rPr>
              <w:t xml:space="preserve">provided with detailed instruction on the integration of </w:t>
            </w:r>
            <w:r w:rsidR="009D37EB" w:rsidRPr="00A14447">
              <w:rPr>
                <w:rFonts w:ascii="Arial" w:eastAsia="Calibri" w:hAnsi="Arial" w:cs="Arial"/>
                <w:szCs w:val="24"/>
                <w:lang w:val="en-CA"/>
              </w:rPr>
              <w:t xml:space="preserve">sponsorships and fundraising </w:t>
            </w:r>
            <w:r w:rsidR="009D37EB">
              <w:rPr>
                <w:rFonts w:ascii="Arial" w:eastAsia="Calibri" w:hAnsi="Arial" w:cs="Arial"/>
                <w:szCs w:val="24"/>
                <w:lang w:val="en-CA"/>
              </w:rPr>
              <w:t>as key tools within a</w:t>
            </w:r>
            <w:r w:rsidR="00A14447" w:rsidRPr="00A14447">
              <w:rPr>
                <w:rFonts w:ascii="Arial" w:eastAsia="Calibri" w:hAnsi="Arial" w:cs="Arial"/>
                <w:szCs w:val="24"/>
                <w:lang w:val="en-CA"/>
              </w:rPr>
              <w:t xml:space="preserve"> Public Relations strategy</w:t>
            </w:r>
            <w:r w:rsidR="009D37EB">
              <w:rPr>
                <w:rFonts w:ascii="Arial" w:eastAsia="Calibri" w:hAnsi="Arial" w:cs="Arial"/>
                <w:szCs w:val="24"/>
                <w:lang w:val="en-CA"/>
              </w:rPr>
              <w:t>.  Students will learn about the criteria used by organizations to determine which events receive sponsorship support</w:t>
            </w:r>
            <w:r w:rsidR="006C6F30">
              <w:rPr>
                <w:rFonts w:ascii="Arial" w:eastAsia="Calibri" w:hAnsi="Arial" w:cs="Arial"/>
                <w:szCs w:val="24"/>
                <w:lang w:val="en-CA"/>
              </w:rPr>
              <w:t xml:space="preserve"> and how sponsorship dollars are allocated on an annual basis</w:t>
            </w:r>
            <w:r w:rsidR="009D37EB">
              <w:rPr>
                <w:rFonts w:ascii="Arial" w:eastAsia="Calibri" w:hAnsi="Arial" w:cs="Arial"/>
                <w:szCs w:val="24"/>
                <w:lang w:val="en-CA"/>
              </w:rPr>
              <w:t xml:space="preserve">. </w:t>
            </w:r>
            <w:r w:rsidR="00A14447" w:rsidRPr="00A14447">
              <w:rPr>
                <w:rFonts w:ascii="Arial" w:eastAsia="Calibri" w:hAnsi="Arial" w:cs="Arial"/>
                <w:szCs w:val="24"/>
                <w:lang w:val="en-CA"/>
              </w:rPr>
              <w:t xml:space="preserve"> </w:t>
            </w:r>
            <w:r w:rsidR="006C6F30">
              <w:rPr>
                <w:rFonts w:ascii="Arial" w:eastAsia="Calibri" w:hAnsi="Arial" w:cs="Arial"/>
                <w:szCs w:val="24"/>
                <w:lang w:val="en-CA"/>
              </w:rPr>
              <w:t>The course will examine the benefits and risks associated with sponsorship and fund raising campaigns including a review of successful campaigns on a provincial and national basis.   Students will learn what motivates donors in a fund-raising campaign and how incremental donation targets can be achieved annually.</w:t>
            </w:r>
            <w:r w:rsidR="00A76434">
              <w:rPr>
                <w:rFonts w:ascii="Arial" w:eastAsia="Calibri" w:hAnsi="Arial" w:cs="Arial"/>
                <w:szCs w:val="24"/>
                <w:lang w:val="en-CA"/>
              </w:rPr>
              <w:t xml:space="preserve">  The integration of social media elements into fund-raising and sponsorships will also be covered.</w:t>
            </w:r>
          </w:p>
        </w:tc>
      </w:tr>
    </w:tbl>
    <w:p w:rsidR="00D1300B" w:rsidRPr="006279B4" w:rsidRDefault="00D1300B">
      <w:pPr>
        <w:rPr>
          <w:rFonts w:ascii="Arial" w:hAnsi="Arial"/>
          <w:i/>
        </w:rPr>
      </w:pPr>
    </w:p>
    <w:tbl>
      <w:tblPr>
        <w:tblW w:w="9321" w:type="dxa"/>
        <w:tblInd w:w="18" w:type="dxa"/>
        <w:tblLayout w:type="fixed"/>
        <w:tblLook w:val="0000" w:firstRow="0" w:lastRow="0" w:firstColumn="0" w:lastColumn="0" w:noHBand="0" w:noVBand="0"/>
      </w:tblPr>
      <w:tblGrid>
        <w:gridCol w:w="667"/>
        <w:gridCol w:w="587"/>
        <w:gridCol w:w="8067"/>
      </w:tblGrid>
      <w:tr w:rsidR="00D1300B" w:rsidTr="00C47538">
        <w:trPr>
          <w:cantSplit/>
          <w:trHeight w:val="146"/>
        </w:trPr>
        <w:tc>
          <w:tcPr>
            <w:tcW w:w="667" w:type="dxa"/>
          </w:tcPr>
          <w:p w:rsidR="00D1300B" w:rsidRDefault="00C47538">
            <w:pPr>
              <w:rPr>
                <w:rFonts w:ascii="Arial" w:hAnsi="Arial"/>
                <w:b/>
              </w:rPr>
            </w:pPr>
            <w:r>
              <w:rPr>
                <w:rFonts w:ascii="Arial" w:hAnsi="Arial"/>
                <w:b/>
              </w:rPr>
              <w:t>II.</w:t>
            </w:r>
          </w:p>
        </w:tc>
        <w:tc>
          <w:tcPr>
            <w:tcW w:w="8654"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rsidTr="00C47538">
        <w:trPr>
          <w:cantSplit/>
          <w:trHeight w:val="146"/>
        </w:trPr>
        <w:tc>
          <w:tcPr>
            <w:tcW w:w="667" w:type="dxa"/>
          </w:tcPr>
          <w:p w:rsidR="00D1300B" w:rsidRDefault="00D1300B">
            <w:pPr>
              <w:rPr>
                <w:rFonts w:ascii="Arial" w:hAnsi="Arial"/>
              </w:rPr>
            </w:pPr>
          </w:p>
        </w:tc>
        <w:tc>
          <w:tcPr>
            <w:tcW w:w="8654"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Tr="00C47538">
        <w:trPr>
          <w:trHeight w:val="146"/>
        </w:trPr>
        <w:tc>
          <w:tcPr>
            <w:tcW w:w="667" w:type="dxa"/>
          </w:tcPr>
          <w:p w:rsidR="00D1300B" w:rsidRDefault="00D1300B">
            <w:pPr>
              <w:rPr>
                <w:rFonts w:ascii="Arial" w:hAnsi="Arial"/>
              </w:rPr>
            </w:pPr>
          </w:p>
        </w:tc>
        <w:tc>
          <w:tcPr>
            <w:tcW w:w="587" w:type="dxa"/>
          </w:tcPr>
          <w:p w:rsidR="00D1300B" w:rsidRPr="00355B48" w:rsidRDefault="00D1300B">
            <w:pPr>
              <w:rPr>
                <w:rFonts w:ascii="Arial" w:hAnsi="Arial"/>
                <w:b/>
              </w:rPr>
            </w:pPr>
            <w:r w:rsidRPr="00355B48">
              <w:rPr>
                <w:rFonts w:ascii="Arial" w:hAnsi="Arial"/>
                <w:b/>
              </w:rPr>
              <w:t>1.</w:t>
            </w:r>
          </w:p>
        </w:tc>
        <w:tc>
          <w:tcPr>
            <w:tcW w:w="8067" w:type="dxa"/>
          </w:tcPr>
          <w:p w:rsidR="00D1300B" w:rsidRPr="00E17DA2" w:rsidRDefault="006279B4" w:rsidP="00551041">
            <w:pPr>
              <w:autoSpaceDE w:val="0"/>
              <w:autoSpaceDN w:val="0"/>
              <w:adjustRightInd w:val="0"/>
              <w:rPr>
                <w:rFonts w:ascii="Arial" w:hAnsi="Arial" w:cs="Arial"/>
                <w:b/>
              </w:rPr>
            </w:pPr>
            <w:r w:rsidRPr="00E17DA2">
              <w:rPr>
                <w:rFonts w:ascii="Arial" w:hAnsi="Arial" w:cs="Arial"/>
                <w:b/>
              </w:rPr>
              <w:t>Introduction to the Sponsorship Industry</w:t>
            </w:r>
          </w:p>
        </w:tc>
      </w:tr>
      <w:tr w:rsidR="00D1300B" w:rsidTr="00C47538">
        <w:trPr>
          <w:trHeight w:val="146"/>
        </w:trPr>
        <w:tc>
          <w:tcPr>
            <w:tcW w:w="667" w:type="dxa"/>
          </w:tcPr>
          <w:p w:rsidR="00D1300B" w:rsidRDefault="00D1300B">
            <w:pPr>
              <w:rPr>
                <w:rFonts w:ascii="Arial" w:hAnsi="Arial"/>
              </w:rPr>
            </w:pPr>
          </w:p>
        </w:tc>
        <w:tc>
          <w:tcPr>
            <w:tcW w:w="587" w:type="dxa"/>
          </w:tcPr>
          <w:p w:rsidR="00D1300B" w:rsidRDefault="00D1300B">
            <w:pPr>
              <w:rPr>
                <w:rFonts w:ascii="Arial" w:hAnsi="Arial"/>
              </w:rPr>
            </w:pPr>
          </w:p>
        </w:tc>
        <w:tc>
          <w:tcPr>
            <w:tcW w:w="8067" w:type="dxa"/>
          </w:tcPr>
          <w:p w:rsidR="004832DE" w:rsidRDefault="004832DE" w:rsidP="001B3DF0">
            <w:pPr>
              <w:rPr>
                <w:rFonts w:ascii="Arial" w:hAnsi="Arial"/>
                <w:u w:val="single"/>
              </w:rPr>
            </w:pPr>
          </w:p>
          <w:p w:rsidR="00D1300B" w:rsidRDefault="001B3DF0" w:rsidP="001B3DF0">
            <w:pPr>
              <w:rPr>
                <w:rFonts w:ascii="Arial" w:hAnsi="Arial"/>
                <w:u w:val="single"/>
              </w:rPr>
            </w:pPr>
            <w:r>
              <w:rPr>
                <w:rFonts w:ascii="Arial" w:hAnsi="Arial"/>
                <w:u w:val="single"/>
              </w:rPr>
              <w:t>Potential Elements of Performance</w:t>
            </w:r>
            <w:r w:rsidR="00A8729D">
              <w:rPr>
                <w:rFonts w:ascii="Arial" w:hAnsi="Arial"/>
                <w:u w:val="single"/>
              </w:rPr>
              <w:t xml:space="preserve"> </w:t>
            </w:r>
          </w:p>
          <w:p w:rsidR="00D70602" w:rsidRDefault="00D70602" w:rsidP="001B3DF0">
            <w:pPr>
              <w:rPr>
                <w:rFonts w:ascii="Arial" w:hAnsi="Arial"/>
                <w:u w:val="single"/>
              </w:rPr>
            </w:pPr>
          </w:p>
          <w:p w:rsidR="006279B4" w:rsidRPr="006279B4" w:rsidRDefault="006279B4" w:rsidP="006279B4">
            <w:pPr>
              <w:pStyle w:val="Header"/>
              <w:rPr>
                <w:rFonts w:ascii="Arial" w:hAnsi="Arial" w:cs="Arial"/>
              </w:rPr>
            </w:pPr>
            <w:r w:rsidRPr="006279B4">
              <w:rPr>
                <w:rFonts w:ascii="Arial" w:hAnsi="Arial" w:cs="Arial"/>
              </w:rPr>
              <w:t xml:space="preserve">Develop a vocabulary </w:t>
            </w:r>
            <w:r w:rsidR="00DD3CED">
              <w:rPr>
                <w:rFonts w:ascii="Arial" w:hAnsi="Arial" w:cs="Arial"/>
              </w:rPr>
              <w:t xml:space="preserve">and understanding </w:t>
            </w:r>
            <w:r w:rsidRPr="006279B4">
              <w:rPr>
                <w:rFonts w:ascii="Arial" w:hAnsi="Arial" w:cs="Arial"/>
              </w:rPr>
              <w:t>of sponsorship terminology.</w:t>
            </w:r>
          </w:p>
          <w:p w:rsidR="006279B4" w:rsidRPr="006279B4" w:rsidRDefault="006279B4" w:rsidP="006279B4">
            <w:pPr>
              <w:pStyle w:val="Header"/>
              <w:rPr>
                <w:rFonts w:ascii="Arial" w:hAnsi="Arial" w:cs="Arial"/>
              </w:rPr>
            </w:pPr>
          </w:p>
          <w:p w:rsidR="006279B4" w:rsidRPr="006279B4" w:rsidRDefault="006279B4" w:rsidP="006279B4">
            <w:pPr>
              <w:pStyle w:val="Header"/>
              <w:rPr>
                <w:rFonts w:ascii="Arial" w:hAnsi="Arial" w:cs="Arial"/>
              </w:rPr>
            </w:pPr>
            <w:r w:rsidRPr="006279B4">
              <w:rPr>
                <w:rFonts w:ascii="Arial" w:hAnsi="Arial" w:cs="Arial"/>
              </w:rPr>
              <w:t>Evaluate the funding challenges facing event organizers in the not-for profit, private and public sectors</w:t>
            </w:r>
            <w:r w:rsidR="00DD3CED">
              <w:rPr>
                <w:rFonts w:ascii="Arial" w:hAnsi="Arial" w:cs="Arial"/>
              </w:rPr>
              <w:t xml:space="preserve"> that are consistent with the Public Relations Strategy.</w:t>
            </w:r>
          </w:p>
          <w:p w:rsidR="006279B4" w:rsidRPr="006279B4" w:rsidRDefault="006279B4" w:rsidP="006279B4">
            <w:pPr>
              <w:rPr>
                <w:rFonts w:ascii="Arial" w:hAnsi="Arial" w:cs="Arial"/>
              </w:rPr>
            </w:pPr>
          </w:p>
          <w:p w:rsidR="00DD5F86" w:rsidRPr="006279B4" w:rsidRDefault="006279B4" w:rsidP="006279B4">
            <w:pPr>
              <w:rPr>
                <w:rFonts w:ascii="Arial" w:hAnsi="Arial" w:cs="Arial"/>
              </w:rPr>
            </w:pPr>
            <w:r w:rsidRPr="006279B4">
              <w:rPr>
                <w:rFonts w:ascii="Arial" w:hAnsi="Arial" w:cs="Arial"/>
              </w:rPr>
              <w:t>Identify funding sources available and how to locate them, with emphasis on: 3 levels of government, Corporate Sponsorship, Foundations and Fundraising activities/programs</w:t>
            </w:r>
          </w:p>
          <w:p w:rsidR="006279B4" w:rsidRPr="00DD5F86" w:rsidRDefault="006279B4" w:rsidP="006279B4">
            <w:pPr>
              <w:rPr>
                <w:rFonts w:ascii="Arial" w:hAnsi="Arial"/>
              </w:rPr>
            </w:pPr>
          </w:p>
        </w:tc>
      </w:tr>
      <w:tr w:rsidR="00D1300B" w:rsidTr="00C47538">
        <w:trPr>
          <w:trHeight w:val="360"/>
        </w:trPr>
        <w:tc>
          <w:tcPr>
            <w:tcW w:w="667" w:type="dxa"/>
          </w:tcPr>
          <w:p w:rsidR="00D1300B" w:rsidRDefault="00D1300B">
            <w:pPr>
              <w:rPr>
                <w:rFonts w:ascii="Arial" w:hAnsi="Arial"/>
              </w:rPr>
            </w:pPr>
          </w:p>
        </w:tc>
        <w:tc>
          <w:tcPr>
            <w:tcW w:w="587" w:type="dxa"/>
          </w:tcPr>
          <w:p w:rsidR="00D1300B" w:rsidRPr="00355B48" w:rsidRDefault="00D1300B">
            <w:pPr>
              <w:rPr>
                <w:rFonts w:ascii="Arial" w:hAnsi="Arial"/>
                <w:b/>
              </w:rPr>
            </w:pPr>
            <w:r w:rsidRPr="00355B48">
              <w:rPr>
                <w:rFonts w:ascii="Arial" w:hAnsi="Arial"/>
                <w:b/>
              </w:rPr>
              <w:t>2.</w:t>
            </w:r>
          </w:p>
          <w:p w:rsidR="00DD5F86" w:rsidRPr="00355B48" w:rsidRDefault="00DD5F86">
            <w:pPr>
              <w:rPr>
                <w:rFonts w:ascii="Arial" w:hAnsi="Arial"/>
                <w:b/>
              </w:rPr>
            </w:pPr>
          </w:p>
        </w:tc>
        <w:tc>
          <w:tcPr>
            <w:tcW w:w="8067" w:type="dxa"/>
          </w:tcPr>
          <w:p w:rsidR="00D1300B" w:rsidRPr="006279B4" w:rsidRDefault="006279B4" w:rsidP="006534BE">
            <w:pPr>
              <w:rPr>
                <w:rFonts w:ascii="Arial" w:hAnsi="Arial" w:cs="Arial"/>
                <w:b/>
              </w:rPr>
            </w:pPr>
            <w:r w:rsidRPr="006279B4">
              <w:rPr>
                <w:rFonts w:ascii="Arial" w:hAnsi="Arial" w:cs="Arial"/>
                <w:b/>
              </w:rPr>
              <w:t>Sponsorship Research and Benefits Analysis</w:t>
            </w:r>
            <w:r w:rsidR="004832DE" w:rsidRPr="006279B4">
              <w:rPr>
                <w:rFonts w:ascii="Arial" w:hAnsi="Arial" w:cs="Arial"/>
                <w:b/>
              </w:rPr>
              <w:t xml:space="preserve"> </w:t>
            </w:r>
          </w:p>
        </w:tc>
      </w:tr>
      <w:tr w:rsidR="00D1300B" w:rsidTr="00C47538">
        <w:trPr>
          <w:trHeight w:val="146"/>
        </w:trPr>
        <w:tc>
          <w:tcPr>
            <w:tcW w:w="667" w:type="dxa"/>
          </w:tcPr>
          <w:p w:rsidR="00D1300B" w:rsidRDefault="00D1300B">
            <w:pPr>
              <w:rPr>
                <w:rFonts w:ascii="Arial" w:hAnsi="Arial"/>
              </w:rPr>
            </w:pPr>
          </w:p>
        </w:tc>
        <w:tc>
          <w:tcPr>
            <w:tcW w:w="587" w:type="dxa"/>
          </w:tcPr>
          <w:p w:rsidR="00D1300B" w:rsidRDefault="00D1300B">
            <w:pPr>
              <w:rPr>
                <w:rFonts w:ascii="Arial" w:hAnsi="Arial"/>
              </w:rPr>
            </w:pPr>
          </w:p>
        </w:tc>
        <w:tc>
          <w:tcPr>
            <w:tcW w:w="8067" w:type="dxa"/>
          </w:tcPr>
          <w:p w:rsidR="00D1300B" w:rsidRDefault="00D1300B">
            <w:pPr>
              <w:rPr>
                <w:rFonts w:ascii="Arial" w:hAnsi="Arial"/>
              </w:rPr>
            </w:pPr>
            <w:r>
              <w:rPr>
                <w:rFonts w:ascii="Arial" w:hAnsi="Arial"/>
                <w:u w:val="single"/>
              </w:rPr>
              <w:t>Potential Elements of the Performance</w:t>
            </w:r>
            <w:r>
              <w:rPr>
                <w:rFonts w:ascii="Arial" w:hAnsi="Arial"/>
              </w:rPr>
              <w:t>:</w:t>
            </w:r>
          </w:p>
          <w:p w:rsidR="006279B4" w:rsidRDefault="006279B4">
            <w:pPr>
              <w:rPr>
                <w:rFonts w:ascii="Arial" w:hAnsi="Arial"/>
              </w:rPr>
            </w:pPr>
          </w:p>
          <w:p w:rsidR="006279B4" w:rsidRPr="006279B4" w:rsidRDefault="00DD3CED" w:rsidP="006279B4">
            <w:pPr>
              <w:pStyle w:val="Header"/>
              <w:rPr>
                <w:rFonts w:ascii="Arial" w:hAnsi="Arial" w:cs="Arial"/>
              </w:rPr>
            </w:pPr>
            <w:r>
              <w:rPr>
                <w:rFonts w:ascii="Arial" w:hAnsi="Arial" w:cs="Arial"/>
              </w:rPr>
              <w:t>Conduct an</w:t>
            </w:r>
            <w:r w:rsidR="006279B4" w:rsidRPr="006279B4">
              <w:rPr>
                <w:rFonts w:ascii="Arial" w:hAnsi="Arial" w:cs="Arial"/>
              </w:rPr>
              <w:t xml:space="preserve"> organizational needs assessment</w:t>
            </w:r>
            <w:r>
              <w:rPr>
                <w:rFonts w:ascii="Arial" w:hAnsi="Arial" w:cs="Arial"/>
              </w:rPr>
              <w:t xml:space="preserve"> and aligning it with the Public Relations Strategy. </w:t>
            </w:r>
          </w:p>
          <w:p w:rsidR="006279B4" w:rsidRPr="006279B4" w:rsidRDefault="006279B4" w:rsidP="006279B4">
            <w:pPr>
              <w:pStyle w:val="Header"/>
              <w:rPr>
                <w:rFonts w:ascii="Arial" w:hAnsi="Arial" w:cs="Arial"/>
              </w:rPr>
            </w:pPr>
          </w:p>
          <w:p w:rsidR="006279B4" w:rsidRPr="006279B4" w:rsidRDefault="006279B4" w:rsidP="006279B4">
            <w:pPr>
              <w:pStyle w:val="Header"/>
              <w:rPr>
                <w:rFonts w:ascii="Arial" w:hAnsi="Arial" w:cs="Arial"/>
              </w:rPr>
            </w:pPr>
            <w:r w:rsidRPr="006279B4">
              <w:rPr>
                <w:rFonts w:ascii="Arial" w:hAnsi="Arial" w:cs="Arial"/>
              </w:rPr>
              <w:t xml:space="preserve">Develop </w:t>
            </w:r>
            <w:r w:rsidR="00A76434">
              <w:rPr>
                <w:rFonts w:ascii="Arial" w:hAnsi="Arial" w:cs="Arial"/>
              </w:rPr>
              <w:t>an inventory of potential fund-raising and sponsorship candidates</w:t>
            </w:r>
          </w:p>
          <w:p w:rsidR="006279B4" w:rsidRPr="006279B4" w:rsidRDefault="006279B4" w:rsidP="006279B4">
            <w:pPr>
              <w:pStyle w:val="Header"/>
              <w:rPr>
                <w:rFonts w:ascii="Arial" w:hAnsi="Arial" w:cs="Arial"/>
              </w:rPr>
            </w:pPr>
          </w:p>
          <w:p w:rsidR="006279B4" w:rsidRPr="006279B4" w:rsidRDefault="006279B4" w:rsidP="006279B4">
            <w:pPr>
              <w:pStyle w:val="Header"/>
              <w:rPr>
                <w:rFonts w:ascii="Arial" w:hAnsi="Arial" w:cs="Arial"/>
              </w:rPr>
            </w:pPr>
            <w:r w:rsidRPr="006279B4">
              <w:rPr>
                <w:rFonts w:ascii="Arial" w:hAnsi="Arial" w:cs="Arial"/>
              </w:rPr>
              <w:t xml:space="preserve">Identify </w:t>
            </w:r>
            <w:r w:rsidR="00F42400">
              <w:rPr>
                <w:rFonts w:ascii="Arial" w:hAnsi="Arial" w:cs="Arial"/>
              </w:rPr>
              <w:t xml:space="preserve">the needs of sponsorship </w:t>
            </w:r>
            <w:r w:rsidRPr="006279B4">
              <w:rPr>
                <w:rFonts w:ascii="Arial" w:hAnsi="Arial" w:cs="Arial"/>
              </w:rPr>
              <w:t>prospects.</w:t>
            </w:r>
          </w:p>
          <w:p w:rsidR="006279B4" w:rsidRPr="006279B4" w:rsidRDefault="006279B4" w:rsidP="006279B4">
            <w:pPr>
              <w:pStyle w:val="Header"/>
              <w:rPr>
                <w:rFonts w:ascii="Arial" w:hAnsi="Arial" w:cs="Arial"/>
              </w:rPr>
            </w:pPr>
          </w:p>
          <w:p w:rsidR="006279B4" w:rsidRDefault="006279B4" w:rsidP="00E17DA2">
            <w:pPr>
              <w:pStyle w:val="Header"/>
              <w:rPr>
                <w:rFonts w:ascii="Arial" w:hAnsi="Arial" w:cs="Arial"/>
              </w:rPr>
            </w:pPr>
            <w:r w:rsidRPr="006279B4">
              <w:rPr>
                <w:rFonts w:ascii="Arial" w:hAnsi="Arial" w:cs="Arial"/>
              </w:rPr>
              <w:t>Identify the elements of a successful sponsorship proposal</w:t>
            </w:r>
          </w:p>
          <w:p w:rsidR="00F627C7" w:rsidRPr="00E17DA2" w:rsidRDefault="00F627C7" w:rsidP="00E17DA2">
            <w:pPr>
              <w:pStyle w:val="Header"/>
              <w:rPr>
                <w:rFonts w:ascii="Arial" w:hAnsi="Arial" w:cs="Arial"/>
              </w:rPr>
            </w:pPr>
          </w:p>
        </w:tc>
      </w:tr>
      <w:tr w:rsidR="00D1300B" w:rsidTr="00C47538">
        <w:trPr>
          <w:trHeight w:val="146"/>
        </w:trPr>
        <w:tc>
          <w:tcPr>
            <w:tcW w:w="667" w:type="dxa"/>
          </w:tcPr>
          <w:p w:rsidR="00D1300B" w:rsidRDefault="00D1300B">
            <w:pPr>
              <w:rPr>
                <w:rFonts w:ascii="Arial" w:hAnsi="Arial"/>
              </w:rPr>
            </w:pPr>
          </w:p>
        </w:tc>
        <w:tc>
          <w:tcPr>
            <w:tcW w:w="587" w:type="dxa"/>
          </w:tcPr>
          <w:p w:rsidR="00D1300B" w:rsidRPr="00130EAD" w:rsidRDefault="00D1300B">
            <w:pPr>
              <w:rPr>
                <w:rFonts w:ascii="Arial" w:hAnsi="Arial"/>
                <w:b/>
              </w:rPr>
            </w:pPr>
            <w:r w:rsidRPr="00130EAD">
              <w:rPr>
                <w:rFonts w:ascii="Arial" w:hAnsi="Arial"/>
                <w:b/>
              </w:rPr>
              <w:t>3.</w:t>
            </w:r>
          </w:p>
        </w:tc>
        <w:tc>
          <w:tcPr>
            <w:tcW w:w="8067" w:type="dxa"/>
          </w:tcPr>
          <w:p w:rsidR="00D1300B" w:rsidRPr="006279B4" w:rsidRDefault="006279B4" w:rsidP="00273C6D">
            <w:pPr>
              <w:rPr>
                <w:rFonts w:ascii="Arial" w:hAnsi="Arial" w:cs="Arial"/>
                <w:b/>
              </w:rPr>
            </w:pPr>
            <w:r w:rsidRPr="006279B4">
              <w:rPr>
                <w:rFonts w:ascii="Arial" w:hAnsi="Arial" w:cs="Arial"/>
                <w:b/>
              </w:rPr>
              <w:t>Developing an Effective Proposal</w:t>
            </w:r>
          </w:p>
        </w:tc>
      </w:tr>
      <w:tr w:rsidR="00D1300B" w:rsidTr="00C47538">
        <w:trPr>
          <w:trHeight w:val="146"/>
        </w:trPr>
        <w:tc>
          <w:tcPr>
            <w:tcW w:w="667" w:type="dxa"/>
          </w:tcPr>
          <w:p w:rsidR="00D1300B" w:rsidRDefault="00D1300B">
            <w:pPr>
              <w:rPr>
                <w:rFonts w:ascii="Arial" w:hAnsi="Arial"/>
              </w:rPr>
            </w:pPr>
          </w:p>
        </w:tc>
        <w:tc>
          <w:tcPr>
            <w:tcW w:w="587" w:type="dxa"/>
          </w:tcPr>
          <w:p w:rsidR="00D1300B" w:rsidRDefault="00D1300B">
            <w:pPr>
              <w:rPr>
                <w:rFonts w:ascii="Arial" w:hAnsi="Arial"/>
              </w:rPr>
            </w:pPr>
          </w:p>
        </w:tc>
        <w:tc>
          <w:tcPr>
            <w:tcW w:w="8067" w:type="dxa"/>
          </w:tcPr>
          <w:p w:rsidR="00E51FA5" w:rsidRDefault="00E51FA5">
            <w:pPr>
              <w:rPr>
                <w:rFonts w:ascii="Arial" w:hAnsi="Arial"/>
                <w:u w:val="single"/>
              </w:rPr>
            </w:pPr>
          </w:p>
          <w:p w:rsidR="00D1300B" w:rsidRDefault="00D1300B">
            <w:pPr>
              <w:rPr>
                <w:rFonts w:ascii="Arial" w:hAnsi="Arial"/>
              </w:rPr>
            </w:pPr>
            <w:r>
              <w:rPr>
                <w:rFonts w:ascii="Arial" w:hAnsi="Arial"/>
                <w:u w:val="single"/>
              </w:rPr>
              <w:t>Potential Elements of the Performance</w:t>
            </w:r>
            <w:r>
              <w:rPr>
                <w:rFonts w:ascii="Arial" w:hAnsi="Arial"/>
              </w:rPr>
              <w:t>:</w:t>
            </w:r>
          </w:p>
          <w:p w:rsidR="008A57C9" w:rsidRDefault="008A57C9">
            <w:pPr>
              <w:rPr>
                <w:rFonts w:ascii="Arial" w:hAnsi="Arial"/>
              </w:rPr>
            </w:pPr>
          </w:p>
          <w:p w:rsidR="006279B4" w:rsidRDefault="006279B4" w:rsidP="006279B4">
            <w:pPr>
              <w:pStyle w:val="Header"/>
              <w:rPr>
                <w:rFonts w:ascii="Arial" w:hAnsi="Arial" w:cs="Arial"/>
              </w:rPr>
            </w:pPr>
            <w:r w:rsidRPr="006279B4">
              <w:rPr>
                <w:rFonts w:ascii="Arial" w:hAnsi="Arial" w:cs="Arial"/>
              </w:rPr>
              <w:t>Identify the research methods used in targeting potential sponsors</w:t>
            </w:r>
          </w:p>
          <w:p w:rsidR="006279B4" w:rsidRPr="006279B4" w:rsidRDefault="006279B4" w:rsidP="006279B4">
            <w:pPr>
              <w:pStyle w:val="Header"/>
              <w:rPr>
                <w:rFonts w:ascii="Arial" w:hAnsi="Arial" w:cs="Arial"/>
              </w:rPr>
            </w:pPr>
          </w:p>
          <w:p w:rsidR="006279B4" w:rsidRDefault="006279B4" w:rsidP="006279B4">
            <w:pPr>
              <w:pStyle w:val="Header"/>
              <w:rPr>
                <w:rFonts w:ascii="Arial" w:hAnsi="Arial" w:cs="Arial"/>
              </w:rPr>
            </w:pPr>
            <w:r w:rsidRPr="006279B4">
              <w:rPr>
                <w:rFonts w:ascii="Arial" w:hAnsi="Arial" w:cs="Arial"/>
              </w:rPr>
              <w:t>Determine sponsor needs and target strategies to meet those needs.</w:t>
            </w:r>
          </w:p>
          <w:p w:rsidR="006279B4" w:rsidRPr="006279B4" w:rsidRDefault="006279B4" w:rsidP="006279B4">
            <w:pPr>
              <w:pStyle w:val="Header"/>
              <w:rPr>
                <w:rFonts w:ascii="Arial" w:hAnsi="Arial" w:cs="Arial"/>
              </w:rPr>
            </w:pPr>
            <w:r w:rsidRPr="006279B4">
              <w:rPr>
                <w:rFonts w:ascii="Arial" w:hAnsi="Arial" w:cs="Arial"/>
              </w:rPr>
              <w:t xml:space="preserve"> </w:t>
            </w:r>
          </w:p>
          <w:p w:rsidR="006279B4" w:rsidRPr="006279B4" w:rsidRDefault="006279B4" w:rsidP="006279B4">
            <w:pPr>
              <w:pStyle w:val="Header"/>
              <w:rPr>
                <w:rFonts w:ascii="Arial" w:hAnsi="Arial" w:cs="Arial"/>
              </w:rPr>
            </w:pPr>
            <w:r w:rsidRPr="006279B4">
              <w:rPr>
                <w:rFonts w:ascii="Arial" w:hAnsi="Arial" w:cs="Arial"/>
              </w:rPr>
              <w:t xml:space="preserve">Develop </w:t>
            </w:r>
            <w:r w:rsidR="00DD3CED">
              <w:rPr>
                <w:rFonts w:ascii="Arial" w:hAnsi="Arial" w:cs="Arial"/>
              </w:rPr>
              <w:t xml:space="preserve">powerful </w:t>
            </w:r>
            <w:r w:rsidRPr="006279B4">
              <w:rPr>
                <w:rFonts w:ascii="Arial" w:hAnsi="Arial" w:cs="Arial"/>
              </w:rPr>
              <w:t>proposal that meets both the event and sponsor needs and expectations</w:t>
            </w:r>
            <w:r w:rsidR="00DD3CED">
              <w:rPr>
                <w:rFonts w:ascii="Arial" w:hAnsi="Arial" w:cs="Arial"/>
              </w:rPr>
              <w:t xml:space="preserve"> all within the Public Relations Strategic framework</w:t>
            </w:r>
            <w:r w:rsidRPr="006279B4">
              <w:rPr>
                <w:rFonts w:ascii="Arial" w:hAnsi="Arial" w:cs="Arial"/>
              </w:rPr>
              <w:t>.</w:t>
            </w:r>
          </w:p>
          <w:p w:rsidR="00E51FA5" w:rsidRDefault="00E51FA5" w:rsidP="006279B4">
            <w:pPr>
              <w:pStyle w:val="ListParagraph"/>
              <w:spacing w:line="360" w:lineRule="auto"/>
              <w:ind w:left="0"/>
              <w:rPr>
                <w:rFonts w:ascii="Arial" w:hAnsi="Arial"/>
              </w:rPr>
            </w:pPr>
          </w:p>
        </w:tc>
      </w:tr>
      <w:tr w:rsidR="00D1300B" w:rsidTr="00C47538">
        <w:trPr>
          <w:trHeight w:val="146"/>
        </w:trPr>
        <w:tc>
          <w:tcPr>
            <w:tcW w:w="667" w:type="dxa"/>
          </w:tcPr>
          <w:p w:rsidR="00D1300B" w:rsidRDefault="00D1300B">
            <w:pPr>
              <w:rPr>
                <w:rFonts w:ascii="Arial" w:hAnsi="Arial"/>
              </w:rPr>
            </w:pPr>
          </w:p>
        </w:tc>
        <w:tc>
          <w:tcPr>
            <w:tcW w:w="587" w:type="dxa"/>
          </w:tcPr>
          <w:p w:rsidR="00D1300B" w:rsidRPr="00130EAD" w:rsidRDefault="00D1300B">
            <w:pPr>
              <w:rPr>
                <w:rFonts w:ascii="Arial" w:hAnsi="Arial"/>
                <w:b/>
              </w:rPr>
            </w:pPr>
            <w:r w:rsidRPr="00130EAD">
              <w:rPr>
                <w:rFonts w:ascii="Arial" w:hAnsi="Arial"/>
                <w:b/>
              </w:rPr>
              <w:t>4.</w:t>
            </w:r>
            <w:r w:rsidR="00E51FA5" w:rsidRPr="00130EAD">
              <w:rPr>
                <w:rFonts w:ascii="Arial" w:hAnsi="Arial"/>
                <w:b/>
              </w:rPr>
              <w:t xml:space="preserve">     </w:t>
            </w:r>
          </w:p>
        </w:tc>
        <w:tc>
          <w:tcPr>
            <w:tcW w:w="8067" w:type="dxa"/>
          </w:tcPr>
          <w:p w:rsidR="006279B4" w:rsidRPr="001D0F28" w:rsidRDefault="001D0F28" w:rsidP="00DE2A48">
            <w:pPr>
              <w:rPr>
                <w:rFonts w:ascii="Arial" w:hAnsi="Arial" w:cs="Arial"/>
                <w:b/>
              </w:rPr>
            </w:pPr>
            <w:r w:rsidRPr="001D0F28">
              <w:rPr>
                <w:rFonts w:ascii="Arial" w:hAnsi="Arial" w:cs="Arial"/>
                <w:b/>
              </w:rPr>
              <w:t>Sponsor Servicing</w:t>
            </w:r>
          </w:p>
          <w:p w:rsidR="001D0F28" w:rsidRPr="00A14447" w:rsidRDefault="001D0F28" w:rsidP="00DE2A48">
            <w:pPr>
              <w:rPr>
                <w:rFonts w:ascii="Arial" w:hAnsi="Arial" w:cs="Arial"/>
                <w:b/>
              </w:rPr>
            </w:pPr>
          </w:p>
        </w:tc>
      </w:tr>
      <w:tr w:rsidR="00D1300B" w:rsidTr="00C47538">
        <w:trPr>
          <w:trHeight w:val="146"/>
        </w:trPr>
        <w:tc>
          <w:tcPr>
            <w:tcW w:w="667" w:type="dxa"/>
          </w:tcPr>
          <w:p w:rsidR="00D1300B" w:rsidRDefault="00D1300B">
            <w:pPr>
              <w:rPr>
                <w:rFonts w:ascii="Arial" w:hAnsi="Arial"/>
              </w:rPr>
            </w:pPr>
          </w:p>
        </w:tc>
        <w:tc>
          <w:tcPr>
            <w:tcW w:w="587" w:type="dxa"/>
          </w:tcPr>
          <w:p w:rsidR="00D1300B" w:rsidRDefault="00D1300B">
            <w:pPr>
              <w:rPr>
                <w:rFonts w:ascii="Arial" w:hAnsi="Arial"/>
              </w:rPr>
            </w:pPr>
          </w:p>
        </w:tc>
        <w:tc>
          <w:tcPr>
            <w:tcW w:w="8067" w:type="dxa"/>
          </w:tcPr>
          <w:p w:rsidR="00D1300B" w:rsidRDefault="00D1300B">
            <w:pPr>
              <w:rPr>
                <w:rFonts w:ascii="Arial" w:hAnsi="Arial"/>
              </w:rPr>
            </w:pPr>
            <w:r>
              <w:rPr>
                <w:rFonts w:ascii="Arial" w:hAnsi="Arial"/>
                <w:u w:val="single"/>
              </w:rPr>
              <w:t>Potential Elements of the Performance</w:t>
            </w:r>
            <w:r>
              <w:rPr>
                <w:rFonts w:ascii="Arial" w:hAnsi="Arial"/>
              </w:rPr>
              <w:t>:</w:t>
            </w:r>
          </w:p>
          <w:p w:rsidR="007F0933" w:rsidRDefault="007F0933">
            <w:pPr>
              <w:rPr>
                <w:rFonts w:ascii="Arial" w:hAnsi="Arial"/>
              </w:rPr>
            </w:pPr>
          </w:p>
          <w:p w:rsidR="001D0F28" w:rsidRPr="001D0F28" w:rsidRDefault="001D0F28" w:rsidP="001D0F28">
            <w:pPr>
              <w:pStyle w:val="Header"/>
              <w:rPr>
                <w:rFonts w:ascii="Arial" w:hAnsi="Arial" w:cs="Arial"/>
              </w:rPr>
            </w:pPr>
            <w:r w:rsidRPr="001D0F28">
              <w:rPr>
                <w:rFonts w:ascii="Arial" w:hAnsi="Arial" w:cs="Arial"/>
              </w:rPr>
              <w:t>Develop and nurture sponsorship relations.</w:t>
            </w:r>
          </w:p>
          <w:p w:rsidR="001D0F28" w:rsidRPr="001D0F28" w:rsidRDefault="001D0F28" w:rsidP="001D0F28">
            <w:pPr>
              <w:pStyle w:val="Header"/>
              <w:rPr>
                <w:rFonts w:ascii="Arial" w:hAnsi="Arial" w:cs="Arial"/>
              </w:rPr>
            </w:pPr>
          </w:p>
          <w:p w:rsidR="001D0F28" w:rsidRPr="001D0F28" w:rsidRDefault="001D0F28" w:rsidP="001D0F28">
            <w:pPr>
              <w:pStyle w:val="Header"/>
              <w:rPr>
                <w:rFonts w:ascii="Arial" w:hAnsi="Arial" w:cs="Arial"/>
              </w:rPr>
            </w:pPr>
            <w:r w:rsidRPr="001D0F28">
              <w:rPr>
                <w:rFonts w:ascii="Arial" w:hAnsi="Arial" w:cs="Arial"/>
              </w:rPr>
              <w:t>Develop strategies to ensure sponsorship commitments are delivered</w:t>
            </w:r>
          </w:p>
          <w:p w:rsidR="001D0F28" w:rsidRPr="001D0F28" w:rsidRDefault="001D0F28" w:rsidP="001D0F28">
            <w:pPr>
              <w:pStyle w:val="Header"/>
              <w:rPr>
                <w:rFonts w:ascii="Arial" w:hAnsi="Arial" w:cs="Arial"/>
              </w:rPr>
            </w:pPr>
          </w:p>
          <w:p w:rsidR="001D0F28" w:rsidRPr="001D0F28" w:rsidRDefault="001D0F28" w:rsidP="001D0F28">
            <w:pPr>
              <w:pStyle w:val="Header"/>
              <w:rPr>
                <w:rFonts w:ascii="Arial" w:hAnsi="Arial" w:cs="Arial"/>
              </w:rPr>
            </w:pPr>
            <w:r w:rsidRPr="001D0F28">
              <w:rPr>
                <w:rFonts w:ascii="Arial" w:hAnsi="Arial" w:cs="Arial"/>
              </w:rPr>
              <w:t>Develop sponsorship evaluation strategies.</w:t>
            </w:r>
          </w:p>
          <w:p w:rsidR="001D0F28" w:rsidRPr="001D0F28" w:rsidRDefault="001D0F28" w:rsidP="001D0F28">
            <w:pPr>
              <w:pStyle w:val="Header"/>
              <w:rPr>
                <w:rFonts w:ascii="Arial" w:hAnsi="Arial" w:cs="Arial"/>
              </w:rPr>
            </w:pPr>
          </w:p>
          <w:p w:rsidR="001D0F28" w:rsidRPr="001D0F28" w:rsidRDefault="001D0F28" w:rsidP="001D0F28">
            <w:pPr>
              <w:pStyle w:val="Header"/>
              <w:rPr>
                <w:rFonts w:ascii="Arial" w:hAnsi="Arial" w:cs="Arial"/>
              </w:rPr>
            </w:pPr>
            <w:r w:rsidRPr="001D0F28">
              <w:rPr>
                <w:rFonts w:ascii="Arial" w:hAnsi="Arial" w:cs="Arial"/>
              </w:rPr>
              <w:t>Design sponsorship agreements and contracts.</w:t>
            </w:r>
          </w:p>
          <w:p w:rsidR="00E51FA5" w:rsidRDefault="00E51FA5" w:rsidP="00AB1CEA">
            <w:pPr>
              <w:pStyle w:val="Default"/>
            </w:pPr>
          </w:p>
        </w:tc>
      </w:tr>
      <w:tr w:rsidR="00D1300B" w:rsidTr="00C47538">
        <w:trPr>
          <w:trHeight w:val="146"/>
        </w:trPr>
        <w:tc>
          <w:tcPr>
            <w:tcW w:w="667" w:type="dxa"/>
          </w:tcPr>
          <w:p w:rsidR="00D1300B" w:rsidRDefault="00D1300B">
            <w:pPr>
              <w:rPr>
                <w:rFonts w:ascii="Arial" w:hAnsi="Arial"/>
              </w:rPr>
            </w:pPr>
          </w:p>
        </w:tc>
        <w:tc>
          <w:tcPr>
            <w:tcW w:w="587" w:type="dxa"/>
          </w:tcPr>
          <w:p w:rsidR="00D1300B" w:rsidRPr="00130EAD" w:rsidRDefault="00130EAD">
            <w:pPr>
              <w:rPr>
                <w:rFonts w:ascii="Arial" w:hAnsi="Arial"/>
                <w:b/>
              </w:rPr>
            </w:pPr>
            <w:r w:rsidRPr="00130EAD">
              <w:rPr>
                <w:rFonts w:ascii="Arial" w:hAnsi="Arial"/>
                <w:b/>
              </w:rPr>
              <w:t>5.</w:t>
            </w:r>
          </w:p>
        </w:tc>
        <w:tc>
          <w:tcPr>
            <w:tcW w:w="8067" w:type="dxa"/>
          </w:tcPr>
          <w:p w:rsidR="000C6655" w:rsidRDefault="001D0F28">
            <w:pPr>
              <w:rPr>
                <w:rFonts w:ascii="Arial" w:hAnsi="Arial" w:cs="Arial"/>
                <w:b/>
              </w:rPr>
            </w:pPr>
            <w:r w:rsidRPr="001D0F28">
              <w:rPr>
                <w:rFonts w:ascii="Arial" w:hAnsi="Arial" w:cs="Arial"/>
                <w:b/>
              </w:rPr>
              <w:t>Sponsorship and the Media</w:t>
            </w:r>
          </w:p>
          <w:p w:rsidR="004F3F3F" w:rsidRDefault="004F3F3F">
            <w:pPr>
              <w:rPr>
                <w:rFonts w:ascii="Arial" w:hAnsi="Arial" w:cs="Arial"/>
                <w:b/>
              </w:rPr>
            </w:pPr>
          </w:p>
          <w:p w:rsidR="004F3F3F" w:rsidRDefault="004F3F3F" w:rsidP="004F3F3F">
            <w:pPr>
              <w:rPr>
                <w:rFonts w:ascii="Arial" w:hAnsi="Arial"/>
                <w:szCs w:val="24"/>
                <w:u w:val="single"/>
              </w:rPr>
            </w:pPr>
            <w:r w:rsidRPr="00130EAD">
              <w:rPr>
                <w:rFonts w:ascii="Arial" w:hAnsi="Arial"/>
                <w:szCs w:val="24"/>
                <w:u w:val="single"/>
              </w:rPr>
              <w:t>Potential Elements of the Performance</w:t>
            </w:r>
          </w:p>
          <w:p w:rsidR="004F3F3F" w:rsidRDefault="004F3F3F" w:rsidP="004F3F3F">
            <w:pPr>
              <w:rPr>
                <w:rFonts w:ascii="Arial" w:hAnsi="Arial"/>
                <w:szCs w:val="24"/>
                <w:u w:val="single"/>
              </w:rPr>
            </w:pPr>
          </w:p>
          <w:p w:rsidR="004F3F3F" w:rsidRPr="009D0168" w:rsidRDefault="004F3F3F" w:rsidP="004F3F3F">
            <w:pPr>
              <w:pStyle w:val="Header"/>
              <w:rPr>
                <w:rFonts w:ascii="Arial" w:hAnsi="Arial" w:cs="Arial"/>
              </w:rPr>
            </w:pPr>
            <w:r w:rsidRPr="009D0168">
              <w:rPr>
                <w:rFonts w:ascii="Arial" w:hAnsi="Arial" w:cs="Arial"/>
              </w:rPr>
              <w:t>Identify the opportunities available in media sponsorship.</w:t>
            </w:r>
          </w:p>
          <w:p w:rsidR="004F3F3F" w:rsidRPr="009D0168" w:rsidRDefault="004F3F3F" w:rsidP="004F3F3F">
            <w:pPr>
              <w:pStyle w:val="Header"/>
              <w:rPr>
                <w:rFonts w:ascii="Arial" w:hAnsi="Arial" w:cs="Arial"/>
              </w:rPr>
            </w:pPr>
          </w:p>
          <w:p w:rsidR="004F3F3F" w:rsidRPr="009D0168" w:rsidRDefault="004F3F3F" w:rsidP="004F3F3F">
            <w:pPr>
              <w:pStyle w:val="Header"/>
              <w:rPr>
                <w:rFonts w:ascii="Arial" w:hAnsi="Arial" w:cs="Arial"/>
              </w:rPr>
            </w:pPr>
            <w:r w:rsidRPr="009D0168">
              <w:rPr>
                <w:rFonts w:ascii="Arial" w:hAnsi="Arial" w:cs="Arial"/>
              </w:rPr>
              <w:t xml:space="preserve">Develop effective strategies in media sponsorship proposal </w:t>
            </w:r>
          </w:p>
          <w:p w:rsidR="004F3F3F" w:rsidRPr="009D0168" w:rsidRDefault="004F3F3F" w:rsidP="004F3F3F">
            <w:pPr>
              <w:pStyle w:val="Header"/>
              <w:rPr>
                <w:rFonts w:ascii="Arial" w:hAnsi="Arial" w:cs="Arial"/>
              </w:rPr>
            </w:pPr>
          </w:p>
          <w:p w:rsidR="004F3F3F" w:rsidRDefault="004F3F3F" w:rsidP="004F3F3F">
            <w:pPr>
              <w:rPr>
                <w:rFonts w:ascii="Arial" w:hAnsi="Arial" w:cs="Arial"/>
              </w:rPr>
            </w:pPr>
            <w:r w:rsidRPr="009D0168">
              <w:rPr>
                <w:rFonts w:ascii="Arial" w:hAnsi="Arial" w:cs="Arial"/>
              </w:rPr>
              <w:t>Develop a win/win relationship with media outlets</w:t>
            </w:r>
          </w:p>
          <w:p w:rsidR="00DD3CED" w:rsidRDefault="00DD3CED" w:rsidP="004F3F3F">
            <w:pPr>
              <w:rPr>
                <w:rFonts w:ascii="Arial" w:hAnsi="Arial" w:cs="Arial"/>
              </w:rPr>
            </w:pPr>
          </w:p>
          <w:p w:rsidR="00DD3CED" w:rsidRDefault="00DD3CED" w:rsidP="004F3F3F">
            <w:pPr>
              <w:rPr>
                <w:rFonts w:ascii="Arial" w:hAnsi="Arial" w:cs="Arial"/>
              </w:rPr>
            </w:pPr>
            <w:r>
              <w:rPr>
                <w:rFonts w:ascii="Arial" w:hAnsi="Arial" w:cs="Arial"/>
              </w:rPr>
              <w:t>Explore the Social Media Networking options within the targeted demographic</w:t>
            </w:r>
          </w:p>
          <w:p w:rsidR="004F3F3F" w:rsidRPr="001D0F28" w:rsidRDefault="00DD3CED" w:rsidP="00C47538">
            <w:pPr>
              <w:rPr>
                <w:rFonts w:ascii="Arial" w:hAnsi="Arial" w:cs="Arial"/>
                <w:b/>
              </w:rPr>
            </w:pPr>
            <w:r>
              <w:rPr>
                <w:rFonts w:ascii="Arial" w:hAnsi="Arial" w:cs="Arial"/>
              </w:rPr>
              <w:t xml:space="preserve"> </w:t>
            </w:r>
          </w:p>
        </w:tc>
      </w:tr>
      <w:tr w:rsidR="00D1300B" w:rsidTr="00C47538">
        <w:trPr>
          <w:trHeight w:val="3537"/>
        </w:trPr>
        <w:tc>
          <w:tcPr>
            <w:tcW w:w="667" w:type="dxa"/>
          </w:tcPr>
          <w:p w:rsidR="00D1300B" w:rsidRPr="000C6655" w:rsidRDefault="00D1300B">
            <w:pPr>
              <w:rPr>
                <w:rFonts w:ascii="Arial" w:hAnsi="Arial"/>
                <w:szCs w:val="24"/>
              </w:rPr>
            </w:pPr>
          </w:p>
        </w:tc>
        <w:tc>
          <w:tcPr>
            <w:tcW w:w="587" w:type="dxa"/>
          </w:tcPr>
          <w:p w:rsidR="00D1300B" w:rsidRPr="000C6655" w:rsidRDefault="00C47538">
            <w:pPr>
              <w:rPr>
                <w:rFonts w:ascii="Arial" w:hAnsi="Arial"/>
                <w:szCs w:val="24"/>
              </w:rPr>
            </w:pPr>
            <w:r>
              <w:rPr>
                <w:rFonts w:ascii="Arial" w:hAnsi="Arial"/>
                <w:szCs w:val="24"/>
              </w:rPr>
              <w:t>6.</w:t>
            </w:r>
          </w:p>
        </w:tc>
        <w:tc>
          <w:tcPr>
            <w:tcW w:w="8067" w:type="dxa"/>
          </w:tcPr>
          <w:p w:rsidR="00C47538" w:rsidRDefault="00C47538" w:rsidP="00C47538">
            <w:pPr>
              <w:pStyle w:val="Header"/>
              <w:rPr>
                <w:rFonts w:ascii="Arial" w:hAnsi="Arial" w:cs="Arial"/>
                <w:b/>
              </w:rPr>
            </w:pPr>
            <w:r w:rsidRPr="009D0168">
              <w:rPr>
                <w:rFonts w:ascii="Arial" w:hAnsi="Arial" w:cs="Arial"/>
                <w:b/>
              </w:rPr>
              <w:t>Not for Profit Fundraising</w:t>
            </w:r>
          </w:p>
          <w:p w:rsidR="00C47538" w:rsidRDefault="00C47538" w:rsidP="00C47538">
            <w:pPr>
              <w:pStyle w:val="Header"/>
              <w:rPr>
                <w:rFonts w:ascii="Arial" w:hAnsi="Arial" w:cs="Arial"/>
                <w:b/>
              </w:rPr>
            </w:pPr>
          </w:p>
          <w:p w:rsidR="00C47538" w:rsidRDefault="00C47538" w:rsidP="00C47538">
            <w:pPr>
              <w:rPr>
                <w:rFonts w:ascii="Arial" w:hAnsi="Arial"/>
                <w:szCs w:val="24"/>
                <w:u w:val="single"/>
              </w:rPr>
            </w:pPr>
            <w:r w:rsidRPr="00130EAD">
              <w:rPr>
                <w:rFonts w:ascii="Arial" w:hAnsi="Arial"/>
                <w:szCs w:val="24"/>
                <w:u w:val="single"/>
              </w:rPr>
              <w:t>Potential Elements of the Performanc</w:t>
            </w:r>
            <w:r>
              <w:rPr>
                <w:rFonts w:ascii="Arial" w:hAnsi="Arial"/>
                <w:szCs w:val="24"/>
                <w:u w:val="single"/>
              </w:rPr>
              <w:t>e</w:t>
            </w:r>
          </w:p>
          <w:p w:rsidR="00C47538" w:rsidRDefault="00C47538" w:rsidP="00C47538">
            <w:pPr>
              <w:rPr>
                <w:rFonts w:ascii="Arial" w:hAnsi="Arial"/>
                <w:szCs w:val="24"/>
                <w:u w:val="single"/>
              </w:rPr>
            </w:pPr>
          </w:p>
          <w:p w:rsidR="00C47538" w:rsidRDefault="00C47538" w:rsidP="00C47538">
            <w:pPr>
              <w:pStyle w:val="Header"/>
              <w:rPr>
                <w:rFonts w:ascii="Arial" w:hAnsi="Arial" w:cs="Arial"/>
              </w:rPr>
            </w:pPr>
            <w:r w:rsidRPr="0017697D">
              <w:rPr>
                <w:rFonts w:ascii="Arial" w:hAnsi="Arial" w:cs="Arial"/>
              </w:rPr>
              <w:t>Identify</w:t>
            </w:r>
            <w:r>
              <w:rPr>
                <w:rFonts w:ascii="Arial" w:hAnsi="Arial" w:cs="Arial"/>
              </w:rPr>
              <w:t xml:space="preserve"> </w:t>
            </w:r>
            <w:r w:rsidRPr="0017697D">
              <w:rPr>
                <w:rFonts w:ascii="Arial" w:hAnsi="Arial" w:cs="Arial"/>
              </w:rPr>
              <w:t>the challenges and opportunities facing not for profit organizations.</w:t>
            </w:r>
          </w:p>
          <w:p w:rsidR="00C47538" w:rsidRPr="0017697D" w:rsidRDefault="00C47538" w:rsidP="00C47538">
            <w:pPr>
              <w:pStyle w:val="Header"/>
              <w:rPr>
                <w:rFonts w:ascii="Arial" w:hAnsi="Arial" w:cs="Arial"/>
              </w:rPr>
            </w:pPr>
          </w:p>
          <w:p w:rsidR="00C47538" w:rsidRDefault="00C47538" w:rsidP="00C47538">
            <w:pPr>
              <w:pStyle w:val="Header"/>
              <w:rPr>
                <w:rFonts w:ascii="Arial" w:hAnsi="Arial" w:cs="Arial"/>
              </w:rPr>
            </w:pPr>
            <w:r w:rsidRPr="0017697D">
              <w:rPr>
                <w:rFonts w:ascii="Arial" w:hAnsi="Arial" w:cs="Arial"/>
              </w:rPr>
              <w:t>Identify and access the various funding sources available for not for profit organizations</w:t>
            </w:r>
          </w:p>
          <w:p w:rsidR="00C47538" w:rsidRPr="0017697D" w:rsidRDefault="00C47538" w:rsidP="00C47538">
            <w:pPr>
              <w:pStyle w:val="Header"/>
              <w:rPr>
                <w:rFonts w:ascii="Arial" w:hAnsi="Arial" w:cs="Arial"/>
              </w:rPr>
            </w:pPr>
          </w:p>
          <w:p w:rsidR="00C47538" w:rsidRPr="0017697D" w:rsidRDefault="00C47538" w:rsidP="00C47538">
            <w:pPr>
              <w:pStyle w:val="Header"/>
              <w:rPr>
                <w:rFonts w:ascii="Arial" w:hAnsi="Arial" w:cs="Arial"/>
              </w:rPr>
            </w:pPr>
            <w:r w:rsidRPr="0017697D">
              <w:rPr>
                <w:rFonts w:ascii="Arial" w:hAnsi="Arial" w:cs="Arial"/>
              </w:rPr>
              <w:t>Develop creative fund</w:t>
            </w:r>
            <w:r>
              <w:rPr>
                <w:rFonts w:ascii="Arial" w:hAnsi="Arial" w:cs="Arial"/>
              </w:rPr>
              <w:t xml:space="preserve"> </w:t>
            </w:r>
            <w:r w:rsidRPr="0017697D">
              <w:rPr>
                <w:rFonts w:ascii="Arial" w:hAnsi="Arial" w:cs="Arial"/>
              </w:rPr>
              <w:t>raising ideas and events</w:t>
            </w:r>
          </w:p>
          <w:p w:rsidR="00355B48" w:rsidRPr="00130EAD" w:rsidRDefault="00355B48" w:rsidP="00202CCF">
            <w:pPr>
              <w:rPr>
                <w:rFonts w:ascii="Arial" w:hAnsi="Arial"/>
                <w:szCs w:val="24"/>
                <w:u w:val="single"/>
              </w:rPr>
            </w:pPr>
          </w:p>
        </w:tc>
      </w:tr>
      <w:tr w:rsidR="001A7793" w:rsidTr="001A7793">
        <w:trPr>
          <w:trHeight w:val="360"/>
        </w:trPr>
        <w:tc>
          <w:tcPr>
            <w:tcW w:w="667" w:type="dxa"/>
          </w:tcPr>
          <w:p w:rsidR="001A7793" w:rsidRPr="000C6655" w:rsidRDefault="001A7793">
            <w:pPr>
              <w:rPr>
                <w:rFonts w:ascii="Arial" w:hAnsi="Arial"/>
                <w:szCs w:val="24"/>
              </w:rPr>
            </w:pPr>
            <w:r>
              <w:rPr>
                <w:rFonts w:ascii="Arial" w:hAnsi="Arial"/>
                <w:szCs w:val="24"/>
              </w:rPr>
              <w:t>III.</w:t>
            </w:r>
          </w:p>
        </w:tc>
        <w:tc>
          <w:tcPr>
            <w:tcW w:w="8654" w:type="dxa"/>
            <w:gridSpan w:val="2"/>
          </w:tcPr>
          <w:p w:rsidR="001A7793" w:rsidRPr="009D0168" w:rsidRDefault="001A7793" w:rsidP="00C47538">
            <w:pPr>
              <w:pStyle w:val="Header"/>
              <w:rPr>
                <w:rFonts w:ascii="Arial" w:hAnsi="Arial" w:cs="Arial"/>
                <w:b/>
              </w:rPr>
            </w:pPr>
            <w:r>
              <w:rPr>
                <w:rFonts w:ascii="Arial" w:hAnsi="Arial" w:cs="Arial"/>
                <w:b/>
              </w:rPr>
              <w:t>TOPICS:</w:t>
            </w:r>
          </w:p>
        </w:tc>
      </w:tr>
      <w:tr w:rsidR="001A7793" w:rsidTr="00C47538">
        <w:trPr>
          <w:trHeight w:val="1170"/>
        </w:trPr>
        <w:tc>
          <w:tcPr>
            <w:tcW w:w="667" w:type="dxa"/>
          </w:tcPr>
          <w:p w:rsidR="001A7793" w:rsidRDefault="001A7793">
            <w:pPr>
              <w:rPr>
                <w:rFonts w:ascii="Arial" w:hAnsi="Arial"/>
                <w:szCs w:val="24"/>
              </w:rPr>
            </w:pPr>
          </w:p>
        </w:tc>
        <w:tc>
          <w:tcPr>
            <w:tcW w:w="587" w:type="dxa"/>
          </w:tcPr>
          <w:p w:rsidR="001A7793" w:rsidRDefault="001A7793">
            <w:pPr>
              <w:rPr>
                <w:rFonts w:ascii="Arial" w:hAnsi="Arial"/>
                <w:szCs w:val="24"/>
              </w:rPr>
            </w:pPr>
            <w:r>
              <w:rPr>
                <w:rFonts w:ascii="Arial" w:hAnsi="Arial"/>
                <w:szCs w:val="24"/>
              </w:rPr>
              <w:t>1.</w:t>
            </w:r>
          </w:p>
          <w:p w:rsidR="001A7793" w:rsidRDefault="001A7793">
            <w:pPr>
              <w:rPr>
                <w:rFonts w:ascii="Arial" w:hAnsi="Arial"/>
                <w:szCs w:val="24"/>
              </w:rPr>
            </w:pPr>
            <w:r>
              <w:rPr>
                <w:rFonts w:ascii="Arial" w:hAnsi="Arial"/>
                <w:szCs w:val="24"/>
              </w:rPr>
              <w:t>2.</w:t>
            </w:r>
          </w:p>
          <w:p w:rsidR="001A7793" w:rsidRDefault="001A7793">
            <w:pPr>
              <w:rPr>
                <w:rFonts w:ascii="Arial" w:hAnsi="Arial"/>
                <w:szCs w:val="24"/>
              </w:rPr>
            </w:pPr>
            <w:r>
              <w:rPr>
                <w:rFonts w:ascii="Arial" w:hAnsi="Arial"/>
                <w:szCs w:val="24"/>
              </w:rPr>
              <w:t>3.</w:t>
            </w:r>
          </w:p>
          <w:p w:rsidR="001A7793" w:rsidRDefault="001A7793">
            <w:pPr>
              <w:rPr>
                <w:rFonts w:ascii="Arial" w:hAnsi="Arial"/>
                <w:szCs w:val="24"/>
              </w:rPr>
            </w:pPr>
            <w:r>
              <w:rPr>
                <w:rFonts w:ascii="Arial" w:hAnsi="Arial"/>
                <w:szCs w:val="24"/>
              </w:rPr>
              <w:t>4.</w:t>
            </w:r>
          </w:p>
          <w:p w:rsidR="001A7793" w:rsidRDefault="001A7793">
            <w:pPr>
              <w:rPr>
                <w:rFonts w:ascii="Arial" w:hAnsi="Arial"/>
                <w:szCs w:val="24"/>
              </w:rPr>
            </w:pPr>
            <w:r>
              <w:rPr>
                <w:rFonts w:ascii="Arial" w:hAnsi="Arial"/>
                <w:szCs w:val="24"/>
              </w:rPr>
              <w:t>5.</w:t>
            </w:r>
          </w:p>
        </w:tc>
        <w:tc>
          <w:tcPr>
            <w:tcW w:w="8067" w:type="dxa"/>
          </w:tcPr>
          <w:p w:rsidR="001A7793" w:rsidRDefault="001A7793" w:rsidP="00C47538">
            <w:pPr>
              <w:pStyle w:val="Header"/>
              <w:rPr>
                <w:rFonts w:ascii="Arial" w:hAnsi="Arial" w:cs="Arial"/>
              </w:rPr>
            </w:pPr>
            <w:r w:rsidRPr="001A7793">
              <w:rPr>
                <w:rFonts w:ascii="Arial" w:hAnsi="Arial" w:cs="Arial"/>
              </w:rPr>
              <w:t>The 5 W’s of Sponsorship</w:t>
            </w:r>
          </w:p>
          <w:p w:rsidR="001A7793" w:rsidRPr="001A7793" w:rsidRDefault="001A7793" w:rsidP="00C47538">
            <w:pPr>
              <w:pStyle w:val="Header"/>
              <w:rPr>
                <w:rFonts w:ascii="Arial" w:hAnsi="Arial" w:cs="Arial"/>
              </w:rPr>
            </w:pPr>
            <w:r w:rsidRPr="001A7793">
              <w:rPr>
                <w:rFonts w:ascii="Arial" w:hAnsi="Arial" w:cs="Arial"/>
              </w:rPr>
              <w:t>Understanding Sponsorship Evaluation Methodology</w:t>
            </w:r>
          </w:p>
          <w:p w:rsidR="001A7793" w:rsidRPr="001A7793" w:rsidRDefault="001A7793" w:rsidP="001A7793">
            <w:pPr>
              <w:pStyle w:val="Default"/>
            </w:pPr>
            <w:r w:rsidRPr="001A7793">
              <w:t>Preparing a Fundraising Plan as part of a Public Relations Strategy.</w:t>
            </w:r>
          </w:p>
          <w:p w:rsidR="001A7793" w:rsidRPr="001A7793" w:rsidRDefault="001A7793" w:rsidP="001A7793">
            <w:pPr>
              <w:pStyle w:val="Header"/>
              <w:rPr>
                <w:rFonts w:ascii="Arial" w:hAnsi="Arial" w:cs="Arial"/>
              </w:rPr>
            </w:pPr>
            <w:r w:rsidRPr="001A7793">
              <w:rPr>
                <w:rFonts w:ascii="Arial" w:hAnsi="Arial" w:cs="Arial"/>
              </w:rPr>
              <w:t>Getting the biggest Bang for your sponsorship dollar</w:t>
            </w:r>
          </w:p>
          <w:p w:rsidR="001A7793" w:rsidRPr="001A7793" w:rsidRDefault="001A7793" w:rsidP="001A7793">
            <w:pPr>
              <w:pStyle w:val="Default"/>
            </w:pPr>
            <w:r w:rsidRPr="001A7793">
              <w:t>Developing a sustainability plan to support long-term</w:t>
            </w:r>
          </w:p>
          <w:p w:rsidR="001A7793" w:rsidRPr="001A7793" w:rsidRDefault="001A7793" w:rsidP="001A7793">
            <w:pPr>
              <w:pStyle w:val="Header"/>
              <w:rPr>
                <w:rFonts w:ascii="Arial" w:hAnsi="Arial" w:cs="Arial"/>
                <w:b/>
              </w:rPr>
            </w:pPr>
            <w:r w:rsidRPr="001A7793">
              <w:rPr>
                <w:rFonts w:ascii="Arial" w:hAnsi="Arial" w:cs="Arial"/>
              </w:rPr>
              <w:t>fundraising efforts.</w:t>
            </w:r>
          </w:p>
        </w:tc>
      </w:tr>
      <w:tr w:rsidR="00273C6D" w:rsidTr="00C47538">
        <w:trPr>
          <w:trHeight w:val="146"/>
        </w:trPr>
        <w:tc>
          <w:tcPr>
            <w:tcW w:w="667" w:type="dxa"/>
          </w:tcPr>
          <w:p w:rsidR="00273C6D" w:rsidRDefault="00273C6D">
            <w:pPr>
              <w:rPr>
                <w:rFonts w:ascii="Arial" w:hAnsi="Arial"/>
              </w:rPr>
            </w:pPr>
          </w:p>
        </w:tc>
        <w:tc>
          <w:tcPr>
            <w:tcW w:w="587" w:type="dxa"/>
          </w:tcPr>
          <w:p w:rsidR="00273C6D" w:rsidRPr="00273C6D" w:rsidRDefault="00273C6D">
            <w:pPr>
              <w:rPr>
                <w:rFonts w:ascii="Arial" w:hAnsi="Arial" w:cs="Arial"/>
              </w:rPr>
            </w:pPr>
          </w:p>
        </w:tc>
        <w:tc>
          <w:tcPr>
            <w:tcW w:w="8067" w:type="dxa"/>
          </w:tcPr>
          <w:p w:rsidR="00273C6D" w:rsidRPr="00273C6D" w:rsidRDefault="00273C6D" w:rsidP="001A2008">
            <w:pPr>
              <w:autoSpaceDE w:val="0"/>
              <w:autoSpaceDN w:val="0"/>
              <w:adjustRightInd w:val="0"/>
              <w:rPr>
                <w:rFonts w:ascii="Arial" w:hAnsi="Arial" w:cs="Arial"/>
                <w:szCs w:val="24"/>
                <w:lang w:val="en-CA" w:eastAsia="en-CA"/>
              </w:rPr>
            </w:pPr>
          </w:p>
        </w:tc>
      </w:tr>
    </w:tbl>
    <w:p w:rsidR="00D1300B" w:rsidRDefault="00D1300B">
      <w:pPr>
        <w:rPr>
          <w:rFonts w:ascii="Arial" w:hAnsi="Arial"/>
        </w:rPr>
      </w:pPr>
    </w:p>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1A2008" w:rsidRDefault="001A2008">
            <w:pPr>
              <w:rPr>
                <w:rFonts w:ascii="Arial" w:hAnsi="Arial"/>
                <w:b/>
              </w:rPr>
            </w:pPr>
          </w:p>
          <w:p w:rsidR="001A2008" w:rsidRDefault="007152A9" w:rsidP="001A2008">
            <w:pPr>
              <w:autoSpaceDE w:val="0"/>
              <w:autoSpaceDN w:val="0"/>
              <w:adjustRightInd w:val="0"/>
              <w:rPr>
                <w:rFonts w:ascii="Arial" w:hAnsi="Arial" w:cs="Arial"/>
                <w:i/>
              </w:rPr>
            </w:pPr>
            <w:r w:rsidRPr="007152A9">
              <w:rPr>
                <w:rFonts w:ascii="Arial" w:hAnsi="Arial" w:cs="Arial"/>
                <w:b/>
              </w:rPr>
              <w:t>Main Text:</w:t>
            </w:r>
            <w:r>
              <w:rPr>
                <w:rFonts w:ascii="Arial" w:hAnsi="Arial" w:cs="Arial"/>
              </w:rPr>
              <w:t xml:space="preserve"> </w:t>
            </w:r>
            <w:r w:rsidRPr="007152A9">
              <w:rPr>
                <w:rFonts w:ascii="Arial" w:hAnsi="Arial" w:cs="Arial"/>
                <w:b/>
                <w:i/>
                <w:iCs/>
              </w:rPr>
              <w:t>Event Sponsorship</w:t>
            </w:r>
            <w:r w:rsidRPr="007152A9">
              <w:rPr>
                <w:rFonts w:ascii="Arial" w:hAnsi="Arial" w:cs="Arial"/>
              </w:rPr>
              <w:t xml:space="preserve">, Skinner, Bruce and </w:t>
            </w:r>
            <w:proofErr w:type="spellStart"/>
            <w:r w:rsidRPr="007152A9">
              <w:rPr>
                <w:rFonts w:ascii="Arial" w:hAnsi="Arial" w:cs="Arial"/>
              </w:rPr>
              <w:t>Rukavina</w:t>
            </w:r>
            <w:proofErr w:type="spellEnd"/>
            <w:r w:rsidRPr="007152A9">
              <w:rPr>
                <w:rFonts w:ascii="Arial" w:hAnsi="Arial" w:cs="Arial"/>
              </w:rPr>
              <w:t xml:space="preserve">, </w:t>
            </w:r>
            <w:r w:rsidRPr="007152A9">
              <w:rPr>
                <w:rFonts w:ascii="Arial" w:hAnsi="Arial" w:cs="Arial"/>
              </w:rPr>
              <w:softHyphen/>
              <w:t>Vladimir</w:t>
            </w:r>
            <w:r w:rsidRPr="007152A9">
              <w:rPr>
                <w:rFonts w:ascii="Arial" w:hAnsi="Arial" w:cs="Arial"/>
                <w:b/>
                <w:i/>
              </w:rPr>
              <w:t xml:space="preserve">. </w:t>
            </w:r>
            <w:r w:rsidRPr="007152A9">
              <w:rPr>
                <w:rFonts w:ascii="Arial" w:hAnsi="Arial" w:cs="Arial"/>
              </w:rPr>
              <w:t>John Wiley &amp; Sons, Inc., ISBN 0-471-12601-2, 2003</w:t>
            </w:r>
            <w:r w:rsidRPr="007152A9">
              <w:rPr>
                <w:rFonts w:ascii="Arial" w:hAnsi="Arial" w:cs="Arial"/>
                <w:i/>
              </w:rPr>
              <w:t xml:space="preserve"> </w:t>
            </w:r>
          </w:p>
          <w:p w:rsidR="007152A9" w:rsidRDefault="007152A9" w:rsidP="001A2008">
            <w:pPr>
              <w:autoSpaceDE w:val="0"/>
              <w:autoSpaceDN w:val="0"/>
              <w:adjustRightInd w:val="0"/>
              <w:rPr>
                <w:rFonts w:ascii="Arial" w:hAnsi="Arial" w:cs="Arial"/>
                <w:i/>
              </w:rPr>
            </w:pPr>
          </w:p>
          <w:p w:rsidR="00B74D90" w:rsidRPr="007152A9" w:rsidRDefault="00B74D90" w:rsidP="00B74D90">
            <w:pPr>
              <w:autoSpaceDE w:val="0"/>
              <w:autoSpaceDN w:val="0"/>
              <w:adjustRightInd w:val="0"/>
              <w:rPr>
                <w:rFonts w:ascii="Arial" w:hAnsi="Arial" w:cs="Arial"/>
              </w:rPr>
            </w:pPr>
          </w:p>
        </w:tc>
      </w:tr>
    </w:tbl>
    <w:p w:rsidR="00D1300B" w:rsidRPr="00B74D90" w:rsidRDefault="00D1300B">
      <w:pPr>
        <w:rPr>
          <w:rFonts w:ascii="Arial" w:hAnsi="Arial"/>
          <w:b/>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F627C7" w:rsidRDefault="00F627C7">
            <w:pPr>
              <w:rPr>
                <w:rFonts w:ascii="Arial" w:hAnsi="Arial"/>
                <w:b/>
              </w:rPr>
            </w:pPr>
          </w:p>
          <w:p w:rsidR="00D1300B" w:rsidRDefault="007152A9">
            <w:pPr>
              <w:rPr>
                <w:rFonts w:ascii="Arial" w:hAnsi="Arial"/>
                <w:i/>
              </w:rPr>
            </w:pPr>
            <w:r>
              <w:rPr>
                <w:rFonts w:ascii="Arial" w:hAnsi="Arial"/>
                <w:i/>
              </w:rPr>
              <w:t>Team Project</w:t>
            </w:r>
            <w:r w:rsidR="00A76434">
              <w:rPr>
                <w:rFonts w:ascii="Arial" w:hAnsi="Arial"/>
                <w:i/>
              </w:rPr>
              <w:t>-Sponsorship</w:t>
            </w:r>
            <w:r w:rsidR="00525958">
              <w:rPr>
                <w:rFonts w:ascii="Arial" w:hAnsi="Arial"/>
                <w:i/>
              </w:rPr>
              <w:t xml:space="preserve">   </w:t>
            </w:r>
            <w:r>
              <w:rPr>
                <w:rFonts w:ascii="Arial" w:hAnsi="Arial"/>
                <w:i/>
              </w:rPr>
              <w:t xml:space="preserve">    </w:t>
            </w:r>
            <w:r w:rsidR="00A76434">
              <w:rPr>
                <w:rFonts w:ascii="Arial" w:hAnsi="Arial"/>
                <w:i/>
              </w:rPr>
              <w:t>25</w:t>
            </w:r>
            <w:r w:rsidR="00616211">
              <w:rPr>
                <w:rFonts w:ascii="Arial" w:hAnsi="Arial"/>
                <w:i/>
              </w:rPr>
              <w:t>%</w:t>
            </w:r>
          </w:p>
          <w:p w:rsidR="00F627C7" w:rsidRDefault="00A76434">
            <w:pPr>
              <w:rPr>
                <w:rFonts w:ascii="Arial" w:hAnsi="Arial"/>
                <w:i/>
              </w:rPr>
            </w:pPr>
            <w:r>
              <w:rPr>
                <w:rFonts w:ascii="Arial" w:hAnsi="Arial"/>
                <w:i/>
              </w:rPr>
              <w:t xml:space="preserve">Mid-term and final exams         </w:t>
            </w:r>
            <w:r w:rsidR="00F627C7">
              <w:rPr>
                <w:rFonts w:ascii="Arial" w:hAnsi="Arial"/>
                <w:i/>
              </w:rPr>
              <w:t>50</w:t>
            </w:r>
            <w:r>
              <w:rPr>
                <w:rFonts w:ascii="Arial" w:hAnsi="Arial"/>
                <w:i/>
              </w:rPr>
              <w:t>%</w:t>
            </w:r>
            <w:r w:rsidR="00F627C7">
              <w:rPr>
                <w:rFonts w:ascii="Arial" w:hAnsi="Arial"/>
                <w:i/>
              </w:rPr>
              <w:t xml:space="preserve"> </w:t>
            </w:r>
          </w:p>
          <w:p w:rsidR="00616211" w:rsidRDefault="007152A9">
            <w:pPr>
              <w:rPr>
                <w:rFonts w:ascii="Arial" w:hAnsi="Arial"/>
                <w:i/>
              </w:rPr>
            </w:pPr>
            <w:r>
              <w:rPr>
                <w:rFonts w:ascii="Arial" w:hAnsi="Arial"/>
                <w:i/>
              </w:rPr>
              <w:t xml:space="preserve">Individual Project      </w:t>
            </w:r>
            <w:r w:rsidR="00616211">
              <w:rPr>
                <w:rFonts w:ascii="Arial" w:hAnsi="Arial"/>
                <w:i/>
              </w:rPr>
              <w:t xml:space="preserve">                </w:t>
            </w:r>
            <w:r w:rsidR="00061C1C">
              <w:rPr>
                <w:rFonts w:ascii="Arial" w:hAnsi="Arial"/>
                <w:i/>
              </w:rPr>
              <w:t>1</w:t>
            </w:r>
            <w:r w:rsidR="00A76434">
              <w:rPr>
                <w:rFonts w:ascii="Arial" w:hAnsi="Arial"/>
                <w:i/>
              </w:rPr>
              <w:t>5</w:t>
            </w:r>
            <w:r w:rsidR="00616211">
              <w:rPr>
                <w:rFonts w:ascii="Arial" w:hAnsi="Arial"/>
                <w:i/>
              </w:rPr>
              <w:t>%</w:t>
            </w:r>
          </w:p>
          <w:p w:rsidR="00061C1C" w:rsidRDefault="00061C1C">
            <w:pPr>
              <w:rPr>
                <w:rFonts w:ascii="Arial" w:hAnsi="Arial"/>
                <w:i/>
              </w:rPr>
            </w:pPr>
            <w:r>
              <w:rPr>
                <w:rFonts w:ascii="Arial" w:hAnsi="Arial"/>
                <w:i/>
              </w:rPr>
              <w:t>Attendance/class participation 10 %</w:t>
            </w:r>
          </w:p>
          <w:p w:rsidR="00525958" w:rsidRDefault="00525958" w:rsidP="00593F76">
            <w:pPr>
              <w:pStyle w:val="EnvelopeReturn"/>
            </w:pPr>
          </w:p>
        </w:tc>
      </w:tr>
      <w:tr w:rsidR="00D1300B">
        <w:trPr>
          <w:cantSplit/>
        </w:trPr>
        <w:tc>
          <w:tcPr>
            <w:tcW w:w="675" w:type="dxa"/>
          </w:tcPr>
          <w:p w:rsidR="00D1300B" w:rsidRDefault="00D1300B">
            <w:pPr>
              <w:pStyle w:val="EnvelopeReturn"/>
            </w:pPr>
          </w:p>
        </w:tc>
        <w:tc>
          <w:tcPr>
            <w:tcW w:w="8181" w:type="dxa"/>
          </w:tcPr>
          <w:p w:rsidR="00182719" w:rsidRDefault="00182719">
            <w:pPr>
              <w:rPr>
                <w:rFonts w:ascii="Arial" w:hAnsi="Arial"/>
              </w:rPr>
            </w:pPr>
          </w:p>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E17DA2">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037087" w:rsidRDefault="00037087" w:rsidP="00037087">
      <w:pPr>
        <w:pStyle w:val="EnvelopeReturn"/>
      </w:pPr>
      <w:r>
        <w:t>1.</w:t>
      </w:r>
      <w:r>
        <w:tab/>
        <w:t>Course Outline Amendments:</w:t>
      </w:r>
    </w:p>
    <w:p w:rsidR="00037087" w:rsidRDefault="00037087" w:rsidP="00037087">
      <w:pPr>
        <w:pStyle w:val="EnvelopeReturn"/>
      </w:pPr>
      <w:r>
        <w:t>The professor reserves the right to change the information contained in this course outline depending on the needs of the learner and the availability of resources.</w:t>
      </w:r>
    </w:p>
    <w:p w:rsidR="00037087" w:rsidRDefault="00037087" w:rsidP="00037087">
      <w:pPr>
        <w:pStyle w:val="EnvelopeReturn"/>
      </w:pPr>
    </w:p>
    <w:p w:rsidR="00037087" w:rsidRDefault="00037087" w:rsidP="00037087">
      <w:pPr>
        <w:pStyle w:val="EnvelopeReturn"/>
      </w:pPr>
      <w:r>
        <w:t>2.</w:t>
      </w:r>
      <w:r>
        <w:tab/>
        <w:t>Retention of Course Outlines:</w:t>
      </w:r>
    </w:p>
    <w:p w:rsidR="00037087" w:rsidRDefault="00037087" w:rsidP="00037087">
      <w:pPr>
        <w:pStyle w:val="EnvelopeReturn"/>
      </w:pPr>
      <w:r>
        <w:t>It is the responsibility of the student to retain all course outlines for possible future use in acquiring advanced standing at other postsecondary institutions.</w:t>
      </w:r>
    </w:p>
    <w:p w:rsidR="00037087" w:rsidRDefault="00037087" w:rsidP="00037087">
      <w:pPr>
        <w:pStyle w:val="EnvelopeReturn"/>
      </w:pPr>
    </w:p>
    <w:p w:rsidR="00037087" w:rsidRDefault="00037087" w:rsidP="00037087">
      <w:pPr>
        <w:pStyle w:val="EnvelopeReturn"/>
      </w:pPr>
      <w:r>
        <w:t>3.</w:t>
      </w:r>
      <w:r>
        <w:tab/>
        <w:t>Prior Learning Assessment:</w:t>
      </w:r>
    </w:p>
    <w:p w:rsidR="00037087" w:rsidRDefault="00037087" w:rsidP="00037087">
      <w:pPr>
        <w:pStyle w:val="EnvelopeReturn"/>
      </w:pPr>
      <w:r>
        <w:t xml:space="preserve">Students who wish to apply for advance credit transfer (advanced standing) should obtain an Application for Advance Credit from the program coordinator (or the course coordinator regarding a general education transfer request) or </w:t>
      </w:r>
      <w:r>
        <w:lastRenderedPageBreak/>
        <w:t>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037087" w:rsidRDefault="00037087" w:rsidP="00037087">
      <w:pPr>
        <w:pStyle w:val="EnvelopeReturn"/>
      </w:pPr>
    </w:p>
    <w:p w:rsidR="00037087" w:rsidRDefault="00037087" w:rsidP="00037087">
      <w:pPr>
        <w:pStyle w:val="EnvelopeReturn"/>
      </w:pPr>
      <w:r>
        <w:t>Credit for prior learning will also be given upon successful completion of a challenge exam or portfolio.</w:t>
      </w:r>
    </w:p>
    <w:p w:rsidR="00037087" w:rsidRDefault="00037087" w:rsidP="00037087">
      <w:pPr>
        <w:pStyle w:val="EnvelopeReturn"/>
      </w:pPr>
    </w:p>
    <w:p w:rsidR="00037087" w:rsidRDefault="00037087" w:rsidP="00037087">
      <w:pPr>
        <w:pStyle w:val="EnvelopeReturn"/>
      </w:pPr>
      <w:r>
        <w:t>Substitute course information is available in the Registrar's office.</w:t>
      </w:r>
    </w:p>
    <w:p w:rsidR="00037087" w:rsidRDefault="00037087" w:rsidP="00037087">
      <w:pPr>
        <w:pStyle w:val="EnvelopeReturn"/>
      </w:pPr>
    </w:p>
    <w:p w:rsidR="00037087" w:rsidRDefault="00037087" w:rsidP="00037087">
      <w:pPr>
        <w:pStyle w:val="EnvelopeReturn"/>
      </w:pPr>
      <w:r>
        <w:t>4.</w:t>
      </w:r>
      <w:r>
        <w:tab/>
        <w:t>Disability Services:</w:t>
      </w:r>
    </w:p>
    <w:p w:rsidR="00037087" w:rsidRDefault="00037087" w:rsidP="00037087">
      <w:pPr>
        <w:pStyle w:val="EnvelopeReturn"/>
      </w:pPr>
      <w: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037087" w:rsidRDefault="00037087" w:rsidP="00037087">
      <w:pPr>
        <w:pStyle w:val="EnvelopeReturn"/>
      </w:pPr>
    </w:p>
    <w:p w:rsidR="00037087" w:rsidRDefault="00037087" w:rsidP="00037087">
      <w:pPr>
        <w:pStyle w:val="EnvelopeReturn"/>
      </w:pPr>
      <w:r>
        <w:t>5.</w:t>
      </w:r>
      <w:r>
        <w:tab/>
        <w:t>Communication:</w:t>
      </w:r>
    </w:p>
    <w:p w:rsidR="00037087" w:rsidRDefault="00037087" w:rsidP="00037087">
      <w:pPr>
        <w:pStyle w:val="EnvelopeReturn"/>
      </w:pPr>
      <w: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037087" w:rsidRDefault="00037087" w:rsidP="00037087">
      <w:pPr>
        <w:pStyle w:val="EnvelopeReturn"/>
      </w:pPr>
    </w:p>
    <w:p w:rsidR="00037087" w:rsidRDefault="00CB687C" w:rsidP="00037087">
      <w:pPr>
        <w:pStyle w:val="EnvelopeReturn"/>
      </w:pPr>
      <w:r>
        <w:t>6.</w:t>
      </w:r>
      <w:r>
        <w:tab/>
        <w:t>Academic Dishonesty</w:t>
      </w:r>
      <w:r w:rsidR="00037087">
        <w:t>:</w:t>
      </w:r>
    </w:p>
    <w:p w:rsidR="00037087" w:rsidRDefault="00037087" w:rsidP="00037087">
      <w:pPr>
        <w:pStyle w:val="EnvelopeReturn"/>
      </w:pPr>
      <w: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037087" w:rsidRDefault="00037087" w:rsidP="00037087">
      <w:pPr>
        <w:pStyle w:val="EnvelopeReturn"/>
      </w:pPr>
    </w:p>
    <w:p w:rsidR="00037087" w:rsidRDefault="00037087" w:rsidP="00037087">
      <w:pPr>
        <w:pStyle w:val="EnvelopeReturn"/>
      </w:pPr>
      <w:r>
        <w:t>7.</w:t>
      </w:r>
      <w:r>
        <w:tab/>
        <w:t>Tuition Default:</w:t>
      </w:r>
    </w:p>
    <w:p w:rsidR="00CB687C" w:rsidRPr="00B85227" w:rsidRDefault="00CB687C" w:rsidP="00CB687C">
      <w:pPr>
        <w:rPr>
          <w:rFonts w:ascii="Arial" w:hAnsi="Arial" w:cs="Arial"/>
          <w:iCs/>
          <w:szCs w:val="24"/>
        </w:rPr>
      </w:pPr>
      <w:r w:rsidRPr="00B85227">
        <w:rPr>
          <w:rFonts w:ascii="Arial" w:hAnsi="Arial" w:cs="Arial"/>
          <w:szCs w:val="24"/>
        </w:rPr>
        <w:t>Stu</w:t>
      </w:r>
      <w:r w:rsidRPr="00B85227">
        <w:rPr>
          <w:rFonts w:ascii="Arial" w:hAnsi="Arial" w:cs="Arial"/>
          <w:iCs/>
          <w:szCs w:val="24"/>
        </w:rPr>
        <w:t xml:space="preserve">dents who have defaulted on the payment of tuition (tuition has not been paid in full, payments were not deferred or payment plan not </w:t>
      </w:r>
      <w:proofErr w:type="spellStart"/>
      <w:r w:rsidRPr="00B85227">
        <w:rPr>
          <w:rFonts w:ascii="Arial" w:hAnsi="Arial" w:cs="Arial"/>
          <w:iCs/>
          <w:szCs w:val="24"/>
        </w:rPr>
        <w:t>honoured</w:t>
      </w:r>
      <w:proofErr w:type="spellEnd"/>
      <w:r w:rsidRPr="00B85227">
        <w:rPr>
          <w:rFonts w:ascii="Arial" w:hAnsi="Arial" w:cs="Arial"/>
          <w:iCs/>
          <w:szCs w:val="24"/>
        </w:rPr>
        <w:t xml:space="preserve">) as </w:t>
      </w:r>
      <w:bookmarkStart w:id="1" w:name="Dropdown2"/>
      <w:r w:rsidRPr="00B85227">
        <w:rPr>
          <w:rFonts w:ascii="Arial" w:hAnsi="Arial" w:cs="Arial"/>
          <w:iCs/>
          <w:szCs w:val="24"/>
        </w:rPr>
        <w:t xml:space="preserve">of the first week of </w:t>
      </w:r>
      <w:bookmarkEnd w:id="1"/>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szCs w:val="24"/>
        </w:rPr>
        <w:t xml:space="preserve">will </w:t>
      </w:r>
      <w:r w:rsidRPr="00B85227">
        <w:rPr>
          <w:rFonts w:ascii="Arial" w:hAnsi="Arial" w:cs="Arial"/>
          <w:iCs/>
          <w:szCs w:val="24"/>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037087" w:rsidRDefault="00037087" w:rsidP="00037087">
      <w:pPr>
        <w:pStyle w:val="EnvelopeReturn"/>
      </w:pPr>
    </w:p>
    <w:p w:rsidR="00037087" w:rsidRDefault="00037087" w:rsidP="00037087">
      <w:pPr>
        <w:pStyle w:val="EnvelopeReturn"/>
      </w:pPr>
      <w:r>
        <w:t>8.</w:t>
      </w:r>
      <w:r>
        <w:tab/>
        <w:t>Student Portal:</w:t>
      </w:r>
    </w:p>
    <w:p w:rsidR="00037087" w:rsidRDefault="00037087" w:rsidP="00037087">
      <w:pPr>
        <w:pStyle w:val="EnvelopeReturn"/>
      </w:pPr>
      <w:r>
        <w:t xml:space="preserve">The Sault College portal allows you to view all your student information in one place. </w:t>
      </w:r>
      <w:proofErr w:type="spellStart"/>
      <w:r>
        <w:t>mysaultcollege</w:t>
      </w:r>
      <w:proofErr w:type="spellEnd"/>
      <w: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t>your</w:t>
      </w:r>
      <w:proofErr w:type="spellEnd"/>
      <w:r>
        <w:t xml:space="preserve"> learning management system (LMS), and much more.  Go to https://my.saultcollege.ca.</w:t>
      </w:r>
    </w:p>
    <w:p w:rsidR="00037087" w:rsidRDefault="00037087" w:rsidP="00037087">
      <w:pPr>
        <w:pStyle w:val="EnvelopeReturn"/>
      </w:pPr>
      <w:r>
        <w:t xml:space="preserve"> </w:t>
      </w:r>
    </w:p>
    <w:p w:rsidR="00037087" w:rsidRDefault="00CB687C" w:rsidP="00037087">
      <w:pPr>
        <w:pStyle w:val="EnvelopeReturn"/>
      </w:pPr>
      <w:r>
        <w:t>9.</w:t>
      </w:r>
      <w:r>
        <w:tab/>
        <w:t>Recording</w:t>
      </w:r>
      <w:r w:rsidR="00037087">
        <w:t xml:space="preserve"> Devices in the Classroom:</w:t>
      </w:r>
    </w:p>
    <w:p w:rsidR="00037087" w:rsidRDefault="00037087" w:rsidP="00037087">
      <w:pPr>
        <w:pStyle w:val="EnvelopeReturn"/>
      </w:pPr>
      <w: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037087" w:rsidRDefault="00037087" w:rsidP="00037087">
      <w:pPr>
        <w:pStyle w:val="EnvelopeReturn"/>
      </w:pPr>
    </w:p>
    <w:p w:rsidR="00CB4EB0" w:rsidRDefault="00CB4EB0">
      <w:pPr>
        <w:pStyle w:val="EnvelopeReturn"/>
      </w:pPr>
    </w:p>
    <w:sectPr w:rsidR="00CB4EB0" w:rsidSect="00202CCF">
      <w:headerReference w:type="even" r:id="rId10"/>
      <w:headerReference w:type="default" r:id="rId11"/>
      <w:footerReference w:type="default" r:id="rId12"/>
      <w:pgSz w:w="12240" w:h="15840"/>
      <w:pgMar w:top="1440" w:right="1800" w:bottom="1440" w:left="1800" w:header="624" w:footer="70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7C7" w:rsidRDefault="00F627C7">
      <w:r>
        <w:separator/>
      </w:r>
    </w:p>
  </w:endnote>
  <w:endnote w:type="continuationSeparator" w:id="0">
    <w:p w:rsidR="00F627C7" w:rsidRDefault="00F6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7C7" w:rsidRPr="00037087" w:rsidRDefault="00F627C7">
    <w:pPr>
      <w:pStyle w:val="Footer"/>
      <w:rPr>
        <w:rFonts w:ascii="Arial" w:hAnsi="Arial" w:cs="Arial"/>
        <w:lang w:val="en-CA"/>
      </w:rPr>
    </w:pPr>
    <w:r>
      <w:rPr>
        <w:rFonts w:ascii="Arial" w:hAnsi="Arial" w:cs="Arial"/>
        <w:lang w:val="en-CA"/>
      </w:rPr>
      <w:t>May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7C7" w:rsidRDefault="00F627C7">
      <w:r>
        <w:separator/>
      </w:r>
    </w:p>
  </w:footnote>
  <w:footnote w:type="continuationSeparator" w:id="0">
    <w:p w:rsidR="00F627C7" w:rsidRDefault="00F62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7C7" w:rsidRDefault="00F627C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627C7" w:rsidRDefault="00F627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7C7" w:rsidRDefault="00F627C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6F52">
      <w:rPr>
        <w:rStyle w:val="PageNumber"/>
        <w:noProof/>
      </w:rPr>
      <w:t>7</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F627C7">
      <w:tc>
        <w:tcPr>
          <w:tcW w:w="3794" w:type="dxa"/>
        </w:tcPr>
        <w:p w:rsidR="00F627C7" w:rsidRDefault="00F627C7">
          <w:pPr>
            <w:rPr>
              <w:rFonts w:ascii="Arial" w:hAnsi="Arial"/>
              <w:snapToGrid w:val="0"/>
            </w:rPr>
          </w:pPr>
        </w:p>
      </w:tc>
      <w:tc>
        <w:tcPr>
          <w:tcW w:w="1134" w:type="dxa"/>
        </w:tcPr>
        <w:p w:rsidR="00F627C7" w:rsidRDefault="00F627C7">
          <w:pPr>
            <w:pStyle w:val="Header"/>
            <w:jc w:val="center"/>
            <w:rPr>
              <w:rFonts w:ascii="Arial" w:hAnsi="Arial"/>
              <w:snapToGrid w:val="0"/>
            </w:rPr>
          </w:pPr>
        </w:p>
      </w:tc>
      <w:tc>
        <w:tcPr>
          <w:tcW w:w="3928" w:type="dxa"/>
        </w:tcPr>
        <w:p w:rsidR="00F627C7" w:rsidRDefault="00F627C7">
          <w:pPr>
            <w:pStyle w:val="Header"/>
            <w:jc w:val="right"/>
            <w:rPr>
              <w:rFonts w:ascii="Arial" w:hAnsi="Arial"/>
              <w:snapToGrid w:val="0"/>
            </w:rPr>
          </w:pPr>
        </w:p>
      </w:tc>
    </w:tr>
    <w:tr w:rsidR="00F627C7">
      <w:tc>
        <w:tcPr>
          <w:tcW w:w="3794" w:type="dxa"/>
        </w:tcPr>
        <w:p w:rsidR="00F627C7" w:rsidRPr="00202CCF" w:rsidRDefault="00F627C7" w:rsidP="00202CCF">
          <w:pPr>
            <w:rPr>
              <w:rFonts w:ascii="Arial" w:hAnsi="Arial"/>
              <w:snapToGrid w:val="0"/>
              <w:sz w:val="22"/>
              <w:szCs w:val="22"/>
            </w:rPr>
          </w:pPr>
          <w:r w:rsidRPr="00202CCF">
            <w:rPr>
              <w:rFonts w:ascii="Arial" w:hAnsi="Arial" w:cs="Arial"/>
              <w:sz w:val="22"/>
              <w:szCs w:val="22"/>
            </w:rPr>
            <w:t xml:space="preserve">SPONSORSHIP AND </w:t>
          </w:r>
          <w:r>
            <w:rPr>
              <w:rFonts w:ascii="Arial" w:hAnsi="Arial" w:cs="Arial"/>
              <w:sz w:val="22"/>
              <w:szCs w:val="22"/>
            </w:rPr>
            <w:t xml:space="preserve"> </w:t>
          </w:r>
          <w:r w:rsidRPr="00202CCF">
            <w:rPr>
              <w:rFonts w:ascii="Arial" w:hAnsi="Arial" w:cs="Arial"/>
              <w:sz w:val="22"/>
              <w:szCs w:val="22"/>
            </w:rPr>
            <w:t>FUNDRAISING</w:t>
          </w:r>
          <w:r w:rsidRPr="00202CCF">
            <w:rPr>
              <w:rFonts w:ascii="Arial" w:hAnsi="Arial"/>
              <w:snapToGrid w:val="0"/>
              <w:sz w:val="22"/>
              <w:szCs w:val="22"/>
            </w:rPr>
            <w:t xml:space="preserve"> </w:t>
          </w:r>
        </w:p>
      </w:tc>
      <w:tc>
        <w:tcPr>
          <w:tcW w:w="1134" w:type="dxa"/>
        </w:tcPr>
        <w:p w:rsidR="00F627C7" w:rsidRDefault="00F627C7">
          <w:pPr>
            <w:pStyle w:val="Header"/>
            <w:jc w:val="center"/>
            <w:rPr>
              <w:rFonts w:ascii="Arial" w:hAnsi="Arial"/>
              <w:snapToGrid w:val="0"/>
            </w:rPr>
          </w:pPr>
        </w:p>
      </w:tc>
      <w:tc>
        <w:tcPr>
          <w:tcW w:w="3928" w:type="dxa"/>
        </w:tcPr>
        <w:p w:rsidR="00F627C7" w:rsidRDefault="00F627C7" w:rsidP="00202CCF">
          <w:pPr>
            <w:pStyle w:val="Header"/>
            <w:jc w:val="right"/>
            <w:rPr>
              <w:rFonts w:ascii="Arial" w:hAnsi="Arial"/>
              <w:snapToGrid w:val="0"/>
            </w:rPr>
          </w:pPr>
          <w:r>
            <w:rPr>
              <w:rFonts w:ascii="Arial" w:hAnsi="Arial"/>
            </w:rPr>
            <w:t xml:space="preserve">    PEM202</w:t>
          </w:r>
        </w:p>
      </w:tc>
    </w:tr>
  </w:tbl>
  <w:p w:rsidR="00F627C7" w:rsidRDefault="00F627C7" w:rsidP="00202CCF">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CFF501E"/>
    <w:multiLevelType w:val="hybridMultilevel"/>
    <w:tmpl w:val="A3903920"/>
    <w:lvl w:ilvl="0" w:tplc="10090001">
      <w:start w:val="1"/>
      <w:numFmt w:val="bullet"/>
      <w:lvlText w:val=""/>
      <w:lvlJc w:val="left"/>
      <w:pPr>
        <w:ind w:left="1699" w:hanging="360"/>
      </w:pPr>
      <w:rPr>
        <w:rFonts w:ascii="Symbol" w:hAnsi="Symbol" w:hint="default"/>
      </w:rPr>
    </w:lvl>
    <w:lvl w:ilvl="1" w:tplc="10090003" w:tentative="1">
      <w:start w:val="1"/>
      <w:numFmt w:val="bullet"/>
      <w:lvlText w:val="o"/>
      <w:lvlJc w:val="left"/>
      <w:pPr>
        <w:ind w:left="2419" w:hanging="360"/>
      </w:pPr>
      <w:rPr>
        <w:rFonts w:ascii="Courier New" w:hAnsi="Courier New" w:cs="Courier New" w:hint="default"/>
      </w:rPr>
    </w:lvl>
    <w:lvl w:ilvl="2" w:tplc="10090005" w:tentative="1">
      <w:start w:val="1"/>
      <w:numFmt w:val="bullet"/>
      <w:lvlText w:val=""/>
      <w:lvlJc w:val="left"/>
      <w:pPr>
        <w:ind w:left="3139" w:hanging="360"/>
      </w:pPr>
      <w:rPr>
        <w:rFonts w:ascii="Wingdings" w:hAnsi="Wingdings" w:hint="default"/>
      </w:rPr>
    </w:lvl>
    <w:lvl w:ilvl="3" w:tplc="10090001" w:tentative="1">
      <w:start w:val="1"/>
      <w:numFmt w:val="bullet"/>
      <w:lvlText w:val=""/>
      <w:lvlJc w:val="left"/>
      <w:pPr>
        <w:ind w:left="3859" w:hanging="360"/>
      </w:pPr>
      <w:rPr>
        <w:rFonts w:ascii="Symbol" w:hAnsi="Symbol" w:hint="default"/>
      </w:rPr>
    </w:lvl>
    <w:lvl w:ilvl="4" w:tplc="10090003" w:tentative="1">
      <w:start w:val="1"/>
      <w:numFmt w:val="bullet"/>
      <w:lvlText w:val="o"/>
      <w:lvlJc w:val="left"/>
      <w:pPr>
        <w:ind w:left="4579" w:hanging="360"/>
      </w:pPr>
      <w:rPr>
        <w:rFonts w:ascii="Courier New" w:hAnsi="Courier New" w:cs="Courier New" w:hint="default"/>
      </w:rPr>
    </w:lvl>
    <w:lvl w:ilvl="5" w:tplc="10090005" w:tentative="1">
      <w:start w:val="1"/>
      <w:numFmt w:val="bullet"/>
      <w:lvlText w:val=""/>
      <w:lvlJc w:val="left"/>
      <w:pPr>
        <w:ind w:left="5299" w:hanging="360"/>
      </w:pPr>
      <w:rPr>
        <w:rFonts w:ascii="Wingdings" w:hAnsi="Wingdings" w:hint="default"/>
      </w:rPr>
    </w:lvl>
    <w:lvl w:ilvl="6" w:tplc="10090001" w:tentative="1">
      <w:start w:val="1"/>
      <w:numFmt w:val="bullet"/>
      <w:lvlText w:val=""/>
      <w:lvlJc w:val="left"/>
      <w:pPr>
        <w:ind w:left="6019" w:hanging="360"/>
      </w:pPr>
      <w:rPr>
        <w:rFonts w:ascii="Symbol" w:hAnsi="Symbol" w:hint="default"/>
      </w:rPr>
    </w:lvl>
    <w:lvl w:ilvl="7" w:tplc="10090003" w:tentative="1">
      <w:start w:val="1"/>
      <w:numFmt w:val="bullet"/>
      <w:lvlText w:val="o"/>
      <w:lvlJc w:val="left"/>
      <w:pPr>
        <w:ind w:left="6739" w:hanging="360"/>
      </w:pPr>
      <w:rPr>
        <w:rFonts w:ascii="Courier New" w:hAnsi="Courier New" w:cs="Courier New" w:hint="default"/>
      </w:rPr>
    </w:lvl>
    <w:lvl w:ilvl="8" w:tplc="10090005" w:tentative="1">
      <w:start w:val="1"/>
      <w:numFmt w:val="bullet"/>
      <w:lvlText w:val=""/>
      <w:lvlJc w:val="left"/>
      <w:pPr>
        <w:ind w:left="7459"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71A6D8D"/>
    <w:multiLevelType w:val="hybridMultilevel"/>
    <w:tmpl w:val="7500F63A"/>
    <w:lvl w:ilvl="0" w:tplc="0409000F">
      <w:start w:val="1"/>
      <w:numFmt w:val="decimal"/>
      <w:lvlText w:val="%1."/>
      <w:lvlJc w:val="left"/>
      <w:pPr>
        <w:tabs>
          <w:tab w:val="num" w:pos="576"/>
        </w:tabs>
        <w:ind w:left="576" w:hanging="576"/>
      </w:pPr>
      <w:rPr>
        <w:b w:val="0"/>
        <w:i w:val="0"/>
        <w:caps w:val="0"/>
        <w:strike w:val="0"/>
        <w:dstrike w:val="0"/>
        <w:vanish w:val="0"/>
        <w:webHidden w:val="0"/>
        <w:color w:val="000000"/>
        <w:sz w:val="20"/>
        <w:szCs w:val="20"/>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924BBAD"/>
    <w:multiLevelType w:val="hybridMultilevel"/>
    <w:tmpl w:val="8FD64A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EAC66E8"/>
    <w:multiLevelType w:val="hybridMultilevel"/>
    <w:tmpl w:val="87C4E8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8087218"/>
    <w:multiLevelType w:val="hybridMultilevel"/>
    <w:tmpl w:val="C7DCB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D886797"/>
    <w:multiLevelType w:val="hybridMultilevel"/>
    <w:tmpl w:val="D6F86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E9A0863"/>
    <w:multiLevelType w:val="hybridMultilevel"/>
    <w:tmpl w:val="00CCE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5E67900"/>
    <w:multiLevelType w:val="hybridMultilevel"/>
    <w:tmpl w:val="1A64EF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4">
    <w:nsid w:val="4011088A"/>
    <w:multiLevelType w:val="hybridMultilevel"/>
    <w:tmpl w:val="673CCE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3AF4AFC"/>
    <w:multiLevelType w:val="hybridMultilevel"/>
    <w:tmpl w:val="CCA458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B7B7917"/>
    <w:multiLevelType w:val="hybridMultilevel"/>
    <w:tmpl w:val="5F4EBE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8FE540B"/>
    <w:multiLevelType w:val="hybridMultilevel"/>
    <w:tmpl w:val="D5689A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5A581B54"/>
    <w:multiLevelType w:val="hybridMultilevel"/>
    <w:tmpl w:val="46C8BD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E3F2B91"/>
    <w:multiLevelType w:val="multilevel"/>
    <w:tmpl w:val="6FB63134"/>
    <w:lvl w:ilvl="0">
      <w:start w:val="1"/>
      <w:numFmt w:val="decimal"/>
      <w:lvlText w:val="%1.0"/>
      <w:lvlJc w:val="left"/>
      <w:pPr>
        <w:tabs>
          <w:tab w:val="num" w:pos="446"/>
        </w:tabs>
        <w:ind w:left="446" w:hanging="446"/>
      </w:pPr>
      <w:rPr>
        <w:rFonts w:ascii="Times New Roman" w:hAnsi="Times New Roman" w:cs="Times New Roman" w:hint="default"/>
        <w:b w:val="0"/>
        <w:i w:val="0"/>
        <w:caps w:val="0"/>
        <w:strike w:val="0"/>
        <w:dstrike w:val="0"/>
        <w:vanish w:val="0"/>
        <w:webHidden w:val="0"/>
        <w:color w:val="000000"/>
        <w:sz w:val="20"/>
        <w:szCs w:val="20"/>
        <w:u w:val="none"/>
        <w:effect w:val="none"/>
        <w:vertAlign w:val="baseline"/>
        <w:specVanish w:val="0"/>
      </w:rPr>
    </w:lvl>
    <w:lvl w:ilvl="1">
      <w:start w:val="1"/>
      <w:numFmt w:val="decimal"/>
      <w:lvlText w:val="%1.%2"/>
      <w:lvlJc w:val="left"/>
      <w:pPr>
        <w:tabs>
          <w:tab w:val="num" w:pos="979"/>
        </w:tabs>
        <w:ind w:left="979" w:hanging="533"/>
      </w:pPr>
      <w:rPr>
        <w:rFonts w:ascii="Times New Roman" w:hAnsi="Times New Roman" w:cs="Times New Roman" w:hint="default"/>
        <w:b w:val="0"/>
        <w:i w:val="0"/>
        <w:caps w:val="0"/>
        <w:strike w:val="0"/>
        <w:dstrike w:val="0"/>
        <w:vanish w:val="0"/>
        <w:webHidden w:val="0"/>
        <w:color w:val="000000"/>
        <w:sz w:val="20"/>
        <w:szCs w:val="20"/>
        <w:u w:val="none"/>
        <w:effect w:val="none"/>
        <w:vertAlign w:val="baseline"/>
        <w:specVanish w:val="0"/>
      </w:rPr>
    </w:lvl>
    <w:lvl w:ilvl="2">
      <w:start w:val="1"/>
      <w:numFmt w:val="decimal"/>
      <w:lvlText w:val="%1.%2.%3"/>
      <w:lvlJc w:val="left"/>
      <w:pPr>
        <w:tabs>
          <w:tab w:val="num" w:pos="1656"/>
        </w:tabs>
        <w:ind w:left="1656" w:hanging="677"/>
      </w:pPr>
      <w:rPr>
        <w:rFonts w:ascii="Times New Roman" w:hAnsi="Times New Roman" w:cs="Times New Roman" w:hint="default"/>
        <w:b w:val="0"/>
        <w:i w:val="0"/>
        <w:sz w:val="20"/>
        <w:szCs w:val="20"/>
      </w:rPr>
    </w:lvl>
    <w:lvl w:ilvl="3">
      <w:start w:val="1"/>
      <w:numFmt w:val="bullet"/>
      <w:lvlText w:val=""/>
      <w:lvlJc w:val="left"/>
      <w:pPr>
        <w:tabs>
          <w:tab w:val="num" w:pos="1800"/>
        </w:tabs>
        <w:ind w:left="1800" w:hanging="288"/>
      </w:pPr>
      <w:rPr>
        <w:rFonts w:ascii="Symbol" w:hAnsi="Symbol" w:hint="default"/>
        <w:color w:val="auto"/>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nsid w:val="703D2130"/>
    <w:multiLevelType w:val="hybridMultilevel"/>
    <w:tmpl w:val="E4D2D0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8331C6D"/>
    <w:multiLevelType w:val="singleLevel"/>
    <w:tmpl w:val="0409000F"/>
    <w:lvl w:ilvl="0">
      <w:start w:val="1"/>
      <w:numFmt w:val="decimal"/>
      <w:lvlText w:val="%1."/>
      <w:lvlJc w:val="left"/>
      <w:pPr>
        <w:tabs>
          <w:tab w:val="num" w:pos="360"/>
        </w:tabs>
        <w:ind w:left="360" w:hanging="360"/>
      </w:pPr>
    </w:lvl>
  </w:abstractNum>
  <w:abstractNum w:abstractNumId="26">
    <w:nsid w:val="798A6C02"/>
    <w:multiLevelType w:val="hybridMultilevel"/>
    <w:tmpl w:val="A9082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E5B4EF4"/>
    <w:multiLevelType w:val="hybridMultilevel"/>
    <w:tmpl w:val="3C2CCB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11"/>
  </w:num>
  <w:num w:numId="4">
    <w:abstractNumId w:val="21"/>
  </w:num>
  <w:num w:numId="5">
    <w:abstractNumId w:val="27"/>
  </w:num>
  <w:num w:numId="6">
    <w:abstractNumId w:val="3"/>
  </w:num>
  <w:num w:numId="7">
    <w:abstractNumId w:val="1"/>
  </w:num>
  <w:num w:numId="8">
    <w:abstractNumId w:val="18"/>
  </w:num>
  <w:num w:numId="9">
    <w:abstractNumId w:val="22"/>
  </w:num>
  <w:num w:numId="10">
    <w:abstractNumId w:val="4"/>
  </w:num>
  <w:num w:numId="11">
    <w:abstractNumId w:val="16"/>
  </w:num>
  <w:num w:numId="12">
    <w:abstractNumId w:val="0"/>
  </w:num>
  <w:num w:numId="13">
    <w:abstractNumId w:val="10"/>
  </w:num>
  <w:num w:numId="14">
    <w:abstractNumId w:val="28"/>
  </w:num>
  <w:num w:numId="15">
    <w:abstractNumId w:val="12"/>
  </w:num>
  <w:num w:numId="16">
    <w:abstractNumId w:val="7"/>
  </w:num>
  <w:num w:numId="17">
    <w:abstractNumId w:val="6"/>
  </w:num>
  <w:num w:numId="18">
    <w:abstractNumId w:val="26"/>
  </w:num>
  <w:num w:numId="19">
    <w:abstractNumId w:val="14"/>
  </w:num>
  <w:num w:numId="20">
    <w:abstractNumId w:val="9"/>
  </w:num>
  <w:num w:numId="21">
    <w:abstractNumId w:val="8"/>
  </w:num>
  <w:num w:numId="22">
    <w:abstractNumId w:val="24"/>
  </w:num>
  <w:num w:numId="23">
    <w:abstractNumId w:val="1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9"/>
  </w:num>
  <w:num w:numId="28">
    <w:abstractNumId w:val="2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5EB2"/>
    <w:rsid w:val="00024279"/>
    <w:rsid w:val="00037087"/>
    <w:rsid w:val="0004491B"/>
    <w:rsid w:val="00061C1C"/>
    <w:rsid w:val="00092C1F"/>
    <w:rsid w:val="000A2AFC"/>
    <w:rsid w:val="000A67D2"/>
    <w:rsid w:val="000C42F7"/>
    <w:rsid w:val="000C5C3E"/>
    <w:rsid w:val="000C6655"/>
    <w:rsid w:val="000D33E9"/>
    <w:rsid w:val="000E0B38"/>
    <w:rsid w:val="00102403"/>
    <w:rsid w:val="0012458B"/>
    <w:rsid w:val="00130EAD"/>
    <w:rsid w:val="0013201F"/>
    <w:rsid w:val="001428EB"/>
    <w:rsid w:val="0014753E"/>
    <w:rsid w:val="0017697D"/>
    <w:rsid w:val="00177078"/>
    <w:rsid w:val="00182719"/>
    <w:rsid w:val="00184C39"/>
    <w:rsid w:val="001A2008"/>
    <w:rsid w:val="001A7793"/>
    <w:rsid w:val="001B3DF0"/>
    <w:rsid w:val="001B72EE"/>
    <w:rsid w:val="001C5E3B"/>
    <w:rsid w:val="001D0F28"/>
    <w:rsid w:val="00202CCF"/>
    <w:rsid w:val="00233198"/>
    <w:rsid w:val="00273C6D"/>
    <w:rsid w:val="002827F8"/>
    <w:rsid w:val="00283F8A"/>
    <w:rsid w:val="00295232"/>
    <w:rsid w:val="002D0F95"/>
    <w:rsid w:val="002D240A"/>
    <w:rsid w:val="003225FA"/>
    <w:rsid w:val="003417AD"/>
    <w:rsid w:val="00355B48"/>
    <w:rsid w:val="00362FC3"/>
    <w:rsid w:val="00397362"/>
    <w:rsid w:val="003A0238"/>
    <w:rsid w:val="003C267D"/>
    <w:rsid w:val="003D0B70"/>
    <w:rsid w:val="003D5562"/>
    <w:rsid w:val="003F0EF7"/>
    <w:rsid w:val="00400138"/>
    <w:rsid w:val="00420354"/>
    <w:rsid w:val="0042108A"/>
    <w:rsid w:val="00431428"/>
    <w:rsid w:val="00441ECC"/>
    <w:rsid w:val="00455859"/>
    <w:rsid w:val="004566E7"/>
    <w:rsid w:val="004832DE"/>
    <w:rsid w:val="00497B5F"/>
    <w:rsid w:val="004E298B"/>
    <w:rsid w:val="004F3F3F"/>
    <w:rsid w:val="00520933"/>
    <w:rsid w:val="00522161"/>
    <w:rsid w:val="00524B19"/>
    <w:rsid w:val="00525958"/>
    <w:rsid w:val="00532940"/>
    <w:rsid w:val="00533537"/>
    <w:rsid w:val="00551041"/>
    <w:rsid w:val="0056705E"/>
    <w:rsid w:val="00581DEB"/>
    <w:rsid w:val="00593F76"/>
    <w:rsid w:val="005A28BC"/>
    <w:rsid w:val="005C10A6"/>
    <w:rsid w:val="00613807"/>
    <w:rsid w:val="00616211"/>
    <w:rsid w:val="0062160D"/>
    <w:rsid w:val="006238EB"/>
    <w:rsid w:val="00626C24"/>
    <w:rsid w:val="006279B4"/>
    <w:rsid w:val="006534BE"/>
    <w:rsid w:val="00662813"/>
    <w:rsid w:val="006B1222"/>
    <w:rsid w:val="006C6F30"/>
    <w:rsid w:val="007152A9"/>
    <w:rsid w:val="00721404"/>
    <w:rsid w:val="00721FF2"/>
    <w:rsid w:val="00723208"/>
    <w:rsid w:val="00726851"/>
    <w:rsid w:val="00754E67"/>
    <w:rsid w:val="007A0698"/>
    <w:rsid w:val="007B7F88"/>
    <w:rsid w:val="007C338B"/>
    <w:rsid w:val="007E47C5"/>
    <w:rsid w:val="007E6621"/>
    <w:rsid w:val="007F0933"/>
    <w:rsid w:val="007F132C"/>
    <w:rsid w:val="007F1F94"/>
    <w:rsid w:val="007F4811"/>
    <w:rsid w:val="007F73A4"/>
    <w:rsid w:val="00807801"/>
    <w:rsid w:val="00867048"/>
    <w:rsid w:val="008760D1"/>
    <w:rsid w:val="0088592C"/>
    <w:rsid w:val="008A57C9"/>
    <w:rsid w:val="008B63B6"/>
    <w:rsid w:val="008F572F"/>
    <w:rsid w:val="00917374"/>
    <w:rsid w:val="00923565"/>
    <w:rsid w:val="009749C2"/>
    <w:rsid w:val="009803F2"/>
    <w:rsid w:val="009A536B"/>
    <w:rsid w:val="009B5B24"/>
    <w:rsid w:val="009C3EF1"/>
    <w:rsid w:val="009D0168"/>
    <w:rsid w:val="009D37EB"/>
    <w:rsid w:val="00A01D87"/>
    <w:rsid w:val="00A023DB"/>
    <w:rsid w:val="00A14447"/>
    <w:rsid w:val="00A64FE2"/>
    <w:rsid w:val="00A76434"/>
    <w:rsid w:val="00A85995"/>
    <w:rsid w:val="00A8729D"/>
    <w:rsid w:val="00A9176F"/>
    <w:rsid w:val="00A9703F"/>
    <w:rsid w:val="00A97B10"/>
    <w:rsid w:val="00AB1CEA"/>
    <w:rsid w:val="00AB3A2F"/>
    <w:rsid w:val="00AC5756"/>
    <w:rsid w:val="00AF3E1B"/>
    <w:rsid w:val="00B00158"/>
    <w:rsid w:val="00B21901"/>
    <w:rsid w:val="00B45F8B"/>
    <w:rsid w:val="00B50404"/>
    <w:rsid w:val="00B6517C"/>
    <w:rsid w:val="00B74D90"/>
    <w:rsid w:val="00B778BA"/>
    <w:rsid w:val="00B81E98"/>
    <w:rsid w:val="00B835FC"/>
    <w:rsid w:val="00BA119A"/>
    <w:rsid w:val="00BA318C"/>
    <w:rsid w:val="00BC7832"/>
    <w:rsid w:val="00C0550E"/>
    <w:rsid w:val="00C33FA7"/>
    <w:rsid w:val="00C47538"/>
    <w:rsid w:val="00C53F7E"/>
    <w:rsid w:val="00C71E1B"/>
    <w:rsid w:val="00C87B5D"/>
    <w:rsid w:val="00C94224"/>
    <w:rsid w:val="00C97440"/>
    <w:rsid w:val="00C97897"/>
    <w:rsid w:val="00CA2823"/>
    <w:rsid w:val="00CB4EB0"/>
    <w:rsid w:val="00CB687C"/>
    <w:rsid w:val="00CD27B3"/>
    <w:rsid w:val="00CD3BB8"/>
    <w:rsid w:val="00D1300B"/>
    <w:rsid w:val="00D214A5"/>
    <w:rsid w:val="00D3611E"/>
    <w:rsid w:val="00D70602"/>
    <w:rsid w:val="00D97150"/>
    <w:rsid w:val="00DC1839"/>
    <w:rsid w:val="00DD3CED"/>
    <w:rsid w:val="00DD5F86"/>
    <w:rsid w:val="00DE2A48"/>
    <w:rsid w:val="00E14833"/>
    <w:rsid w:val="00E17DA2"/>
    <w:rsid w:val="00E25868"/>
    <w:rsid w:val="00E26F8A"/>
    <w:rsid w:val="00E41266"/>
    <w:rsid w:val="00E45A6B"/>
    <w:rsid w:val="00E51FA5"/>
    <w:rsid w:val="00E6244C"/>
    <w:rsid w:val="00E8152E"/>
    <w:rsid w:val="00E86FF6"/>
    <w:rsid w:val="00EA4742"/>
    <w:rsid w:val="00EA77AE"/>
    <w:rsid w:val="00EC3618"/>
    <w:rsid w:val="00EC4032"/>
    <w:rsid w:val="00EC6F52"/>
    <w:rsid w:val="00EE6E49"/>
    <w:rsid w:val="00EF4EC9"/>
    <w:rsid w:val="00F00EB6"/>
    <w:rsid w:val="00F0236B"/>
    <w:rsid w:val="00F42400"/>
    <w:rsid w:val="00F430A9"/>
    <w:rsid w:val="00F470FA"/>
    <w:rsid w:val="00F507FC"/>
    <w:rsid w:val="00F618D0"/>
    <w:rsid w:val="00F627C7"/>
    <w:rsid w:val="00F75C42"/>
    <w:rsid w:val="00F75EAC"/>
    <w:rsid w:val="00F9407F"/>
    <w:rsid w:val="00FC5EE2"/>
    <w:rsid w:val="00FC629C"/>
    <w:rsid w:val="00FD54EE"/>
    <w:rsid w:val="00FE6CD9"/>
    <w:rsid w:val="00FF6B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27B3"/>
    <w:rPr>
      <w:sz w:val="24"/>
      <w:lang w:val="en-US" w:eastAsia="en-US"/>
    </w:rPr>
  </w:style>
  <w:style w:type="paragraph" w:styleId="Heading1">
    <w:name w:val="heading 1"/>
    <w:basedOn w:val="Normal"/>
    <w:next w:val="Normal"/>
    <w:qFormat/>
    <w:rsid w:val="00CD27B3"/>
    <w:pPr>
      <w:keepNext/>
      <w:jc w:val="center"/>
      <w:outlineLvl w:val="0"/>
    </w:pPr>
    <w:rPr>
      <w:b/>
      <w:u w:val="single"/>
      <w:lang w:val="en-GB"/>
    </w:rPr>
  </w:style>
  <w:style w:type="paragraph" w:styleId="Heading2">
    <w:name w:val="heading 2"/>
    <w:basedOn w:val="Normal"/>
    <w:next w:val="Normal"/>
    <w:qFormat/>
    <w:rsid w:val="00CD27B3"/>
    <w:pPr>
      <w:keepNext/>
      <w:jc w:val="center"/>
      <w:outlineLvl w:val="1"/>
    </w:pPr>
    <w:rPr>
      <w:b/>
      <w:lang w:val="en-GB"/>
    </w:rPr>
  </w:style>
  <w:style w:type="paragraph" w:styleId="Heading3">
    <w:name w:val="heading 3"/>
    <w:basedOn w:val="Normal"/>
    <w:next w:val="Normal"/>
    <w:qFormat/>
    <w:rsid w:val="00CD27B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CD27B3"/>
    <w:rPr>
      <w:rFonts w:ascii="Arial" w:hAnsi="Arial"/>
    </w:rPr>
  </w:style>
  <w:style w:type="paragraph" w:styleId="Header">
    <w:name w:val="header"/>
    <w:basedOn w:val="Normal"/>
    <w:link w:val="HeaderChar"/>
    <w:rsid w:val="00CD27B3"/>
    <w:pPr>
      <w:tabs>
        <w:tab w:val="center" w:pos="4320"/>
        <w:tab w:val="right" w:pos="8640"/>
      </w:tabs>
    </w:pPr>
  </w:style>
  <w:style w:type="paragraph" w:styleId="Footer">
    <w:name w:val="footer"/>
    <w:basedOn w:val="Normal"/>
    <w:rsid w:val="00CD27B3"/>
    <w:pPr>
      <w:tabs>
        <w:tab w:val="center" w:pos="4320"/>
        <w:tab w:val="right" w:pos="8640"/>
      </w:tabs>
    </w:pPr>
  </w:style>
  <w:style w:type="character" w:styleId="PageNumber">
    <w:name w:val="page number"/>
    <w:basedOn w:val="DefaultParagraphFont"/>
    <w:rsid w:val="00CD27B3"/>
  </w:style>
  <w:style w:type="character" w:styleId="LineNumber">
    <w:name w:val="line number"/>
    <w:basedOn w:val="DefaultParagraphFont"/>
    <w:rsid w:val="00CD27B3"/>
  </w:style>
  <w:style w:type="paragraph" w:styleId="BodyTextIndent">
    <w:name w:val="Body Text Indent"/>
    <w:basedOn w:val="Normal"/>
    <w:rsid w:val="00CD27B3"/>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5EE2"/>
    <w:rPr>
      <w:rFonts w:ascii="Tahoma" w:hAnsi="Tahoma"/>
      <w:sz w:val="16"/>
      <w:szCs w:val="16"/>
    </w:rPr>
  </w:style>
  <w:style w:type="character" w:customStyle="1" w:styleId="BalloonTextChar">
    <w:name w:val="Balloon Text Char"/>
    <w:link w:val="BalloonText"/>
    <w:rsid w:val="00FC5EE2"/>
    <w:rPr>
      <w:rFonts w:ascii="Tahoma" w:hAnsi="Tahoma" w:cs="Tahoma"/>
      <w:sz w:val="16"/>
      <w:szCs w:val="16"/>
      <w:lang w:val="en-US" w:eastAsia="en-US"/>
    </w:rPr>
  </w:style>
  <w:style w:type="paragraph" w:styleId="ListParagraph">
    <w:name w:val="List Paragraph"/>
    <w:basedOn w:val="Normal"/>
    <w:uiPriority w:val="34"/>
    <w:qFormat/>
    <w:rsid w:val="004832DE"/>
    <w:pPr>
      <w:ind w:left="720"/>
      <w:contextualSpacing/>
    </w:pPr>
  </w:style>
  <w:style w:type="character" w:customStyle="1" w:styleId="HeaderChar">
    <w:name w:val="Header Char"/>
    <w:link w:val="Header"/>
    <w:rsid w:val="006279B4"/>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27B3"/>
    <w:rPr>
      <w:sz w:val="24"/>
      <w:lang w:val="en-US" w:eastAsia="en-US"/>
    </w:rPr>
  </w:style>
  <w:style w:type="paragraph" w:styleId="Heading1">
    <w:name w:val="heading 1"/>
    <w:basedOn w:val="Normal"/>
    <w:next w:val="Normal"/>
    <w:qFormat/>
    <w:rsid w:val="00CD27B3"/>
    <w:pPr>
      <w:keepNext/>
      <w:jc w:val="center"/>
      <w:outlineLvl w:val="0"/>
    </w:pPr>
    <w:rPr>
      <w:b/>
      <w:u w:val="single"/>
      <w:lang w:val="en-GB"/>
    </w:rPr>
  </w:style>
  <w:style w:type="paragraph" w:styleId="Heading2">
    <w:name w:val="heading 2"/>
    <w:basedOn w:val="Normal"/>
    <w:next w:val="Normal"/>
    <w:qFormat/>
    <w:rsid w:val="00CD27B3"/>
    <w:pPr>
      <w:keepNext/>
      <w:jc w:val="center"/>
      <w:outlineLvl w:val="1"/>
    </w:pPr>
    <w:rPr>
      <w:b/>
      <w:lang w:val="en-GB"/>
    </w:rPr>
  </w:style>
  <w:style w:type="paragraph" w:styleId="Heading3">
    <w:name w:val="heading 3"/>
    <w:basedOn w:val="Normal"/>
    <w:next w:val="Normal"/>
    <w:qFormat/>
    <w:rsid w:val="00CD27B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CD27B3"/>
    <w:rPr>
      <w:rFonts w:ascii="Arial" w:hAnsi="Arial"/>
    </w:rPr>
  </w:style>
  <w:style w:type="paragraph" w:styleId="Header">
    <w:name w:val="header"/>
    <w:basedOn w:val="Normal"/>
    <w:link w:val="HeaderChar"/>
    <w:rsid w:val="00CD27B3"/>
    <w:pPr>
      <w:tabs>
        <w:tab w:val="center" w:pos="4320"/>
        <w:tab w:val="right" w:pos="8640"/>
      </w:tabs>
    </w:pPr>
  </w:style>
  <w:style w:type="paragraph" w:styleId="Footer">
    <w:name w:val="footer"/>
    <w:basedOn w:val="Normal"/>
    <w:rsid w:val="00CD27B3"/>
    <w:pPr>
      <w:tabs>
        <w:tab w:val="center" w:pos="4320"/>
        <w:tab w:val="right" w:pos="8640"/>
      </w:tabs>
    </w:pPr>
  </w:style>
  <w:style w:type="character" w:styleId="PageNumber">
    <w:name w:val="page number"/>
    <w:basedOn w:val="DefaultParagraphFont"/>
    <w:rsid w:val="00CD27B3"/>
  </w:style>
  <w:style w:type="character" w:styleId="LineNumber">
    <w:name w:val="line number"/>
    <w:basedOn w:val="DefaultParagraphFont"/>
    <w:rsid w:val="00CD27B3"/>
  </w:style>
  <w:style w:type="paragraph" w:styleId="BodyTextIndent">
    <w:name w:val="Body Text Indent"/>
    <w:basedOn w:val="Normal"/>
    <w:rsid w:val="00CD27B3"/>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5EE2"/>
    <w:rPr>
      <w:rFonts w:ascii="Tahoma" w:hAnsi="Tahoma"/>
      <w:sz w:val="16"/>
      <w:szCs w:val="16"/>
    </w:rPr>
  </w:style>
  <w:style w:type="character" w:customStyle="1" w:styleId="BalloonTextChar">
    <w:name w:val="Balloon Text Char"/>
    <w:link w:val="BalloonText"/>
    <w:rsid w:val="00FC5EE2"/>
    <w:rPr>
      <w:rFonts w:ascii="Tahoma" w:hAnsi="Tahoma" w:cs="Tahoma"/>
      <w:sz w:val="16"/>
      <w:szCs w:val="16"/>
      <w:lang w:val="en-US" w:eastAsia="en-US"/>
    </w:rPr>
  </w:style>
  <w:style w:type="paragraph" w:styleId="ListParagraph">
    <w:name w:val="List Paragraph"/>
    <w:basedOn w:val="Normal"/>
    <w:uiPriority w:val="34"/>
    <w:qFormat/>
    <w:rsid w:val="004832DE"/>
    <w:pPr>
      <w:ind w:left="720"/>
      <w:contextualSpacing/>
    </w:pPr>
  </w:style>
  <w:style w:type="character" w:customStyle="1" w:styleId="HeaderChar">
    <w:name w:val="Header Char"/>
    <w:link w:val="Header"/>
    <w:rsid w:val="006279B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523253802">
      <w:bodyDiv w:val="1"/>
      <w:marLeft w:val="0"/>
      <w:marRight w:val="0"/>
      <w:marTop w:val="0"/>
      <w:marBottom w:val="0"/>
      <w:divBdr>
        <w:top w:val="none" w:sz="0" w:space="0" w:color="auto"/>
        <w:left w:val="none" w:sz="0" w:space="0" w:color="auto"/>
        <w:bottom w:val="none" w:sz="0" w:space="0" w:color="auto"/>
        <w:right w:val="none" w:sz="0" w:space="0" w:color="auto"/>
      </w:divBdr>
    </w:div>
    <w:div w:id="734550451">
      <w:bodyDiv w:val="1"/>
      <w:marLeft w:val="0"/>
      <w:marRight w:val="0"/>
      <w:marTop w:val="0"/>
      <w:marBottom w:val="0"/>
      <w:divBdr>
        <w:top w:val="none" w:sz="0" w:space="0" w:color="auto"/>
        <w:left w:val="none" w:sz="0" w:space="0" w:color="auto"/>
        <w:bottom w:val="none" w:sz="0" w:space="0" w:color="auto"/>
        <w:right w:val="none" w:sz="0" w:space="0" w:color="auto"/>
      </w:divBdr>
    </w:div>
    <w:div w:id="748385619">
      <w:bodyDiv w:val="1"/>
      <w:marLeft w:val="0"/>
      <w:marRight w:val="0"/>
      <w:marTop w:val="0"/>
      <w:marBottom w:val="0"/>
      <w:divBdr>
        <w:top w:val="none" w:sz="0" w:space="0" w:color="auto"/>
        <w:left w:val="none" w:sz="0" w:space="0" w:color="auto"/>
        <w:bottom w:val="none" w:sz="0" w:space="0" w:color="auto"/>
        <w:right w:val="none" w:sz="0" w:space="0" w:color="auto"/>
      </w:divBdr>
    </w:div>
    <w:div w:id="787503942">
      <w:bodyDiv w:val="1"/>
      <w:marLeft w:val="0"/>
      <w:marRight w:val="0"/>
      <w:marTop w:val="0"/>
      <w:marBottom w:val="0"/>
      <w:divBdr>
        <w:top w:val="none" w:sz="0" w:space="0" w:color="auto"/>
        <w:left w:val="none" w:sz="0" w:space="0" w:color="auto"/>
        <w:bottom w:val="none" w:sz="0" w:space="0" w:color="auto"/>
        <w:right w:val="none" w:sz="0" w:space="0" w:color="auto"/>
      </w:divBdr>
    </w:div>
    <w:div w:id="870339072">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904295611">
      <w:bodyDiv w:val="1"/>
      <w:marLeft w:val="0"/>
      <w:marRight w:val="0"/>
      <w:marTop w:val="0"/>
      <w:marBottom w:val="0"/>
      <w:divBdr>
        <w:top w:val="none" w:sz="0" w:space="0" w:color="auto"/>
        <w:left w:val="none" w:sz="0" w:space="0" w:color="auto"/>
        <w:bottom w:val="none" w:sz="0" w:space="0" w:color="auto"/>
        <w:right w:val="none" w:sz="0" w:space="0" w:color="auto"/>
      </w:divBdr>
    </w:div>
    <w:div w:id="1205099492">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336957248">
      <w:bodyDiv w:val="1"/>
      <w:marLeft w:val="0"/>
      <w:marRight w:val="0"/>
      <w:marTop w:val="0"/>
      <w:marBottom w:val="0"/>
      <w:divBdr>
        <w:top w:val="none" w:sz="0" w:space="0" w:color="auto"/>
        <w:left w:val="none" w:sz="0" w:space="0" w:color="auto"/>
        <w:bottom w:val="none" w:sz="0" w:space="0" w:color="auto"/>
        <w:right w:val="none" w:sz="0" w:space="0" w:color="auto"/>
      </w:divBdr>
    </w:div>
    <w:div w:id="1348755661">
      <w:bodyDiv w:val="1"/>
      <w:marLeft w:val="0"/>
      <w:marRight w:val="0"/>
      <w:marTop w:val="0"/>
      <w:marBottom w:val="0"/>
      <w:divBdr>
        <w:top w:val="none" w:sz="0" w:space="0" w:color="auto"/>
        <w:left w:val="none" w:sz="0" w:space="0" w:color="auto"/>
        <w:bottom w:val="none" w:sz="0" w:space="0" w:color="auto"/>
        <w:right w:val="none" w:sz="0" w:space="0" w:color="auto"/>
      </w:divBdr>
    </w:div>
    <w:div w:id="1622295862">
      <w:bodyDiv w:val="1"/>
      <w:marLeft w:val="0"/>
      <w:marRight w:val="0"/>
      <w:marTop w:val="0"/>
      <w:marBottom w:val="0"/>
      <w:divBdr>
        <w:top w:val="none" w:sz="0" w:space="0" w:color="auto"/>
        <w:left w:val="none" w:sz="0" w:space="0" w:color="auto"/>
        <w:bottom w:val="none" w:sz="0" w:space="0" w:color="auto"/>
        <w:right w:val="none" w:sz="0" w:space="0" w:color="auto"/>
      </w:divBdr>
      <w:divsChild>
        <w:div w:id="1797870800">
          <w:marLeft w:val="0"/>
          <w:marRight w:val="0"/>
          <w:marTop w:val="0"/>
          <w:marBottom w:val="0"/>
          <w:divBdr>
            <w:top w:val="none" w:sz="0" w:space="0" w:color="auto"/>
            <w:left w:val="none" w:sz="0" w:space="0" w:color="auto"/>
            <w:bottom w:val="none" w:sz="0" w:space="0" w:color="auto"/>
            <w:right w:val="none" w:sz="0" w:space="0" w:color="auto"/>
          </w:divBdr>
          <w:divsChild>
            <w:div w:id="1363895366">
              <w:marLeft w:val="300"/>
              <w:marRight w:val="315"/>
              <w:marTop w:val="225"/>
              <w:marBottom w:val="0"/>
              <w:divBdr>
                <w:top w:val="none" w:sz="0" w:space="0" w:color="auto"/>
                <w:left w:val="none" w:sz="0" w:space="0" w:color="auto"/>
                <w:bottom w:val="none" w:sz="0" w:space="0" w:color="auto"/>
                <w:right w:val="none" w:sz="0" w:space="0" w:color="auto"/>
              </w:divBdr>
              <w:divsChild>
                <w:div w:id="224532297">
                  <w:marLeft w:val="0"/>
                  <w:marRight w:val="0"/>
                  <w:marTop w:val="0"/>
                  <w:marBottom w:val="0"/>
                  <w:divBdr>
                    <w:top w:val="none" w:sz="0" w:space="0" w:color="auto"/>
                    <w:left w:val="none" w:sz="0" w:space="0" w:color="auto"/>
                    <w:bottom w:val="none" w:sz="0" w:space="0" w:color="auto"/>
                    <w:right w:val="none" w:sz="0" w:space="0" w:color="auto"/>
                  </w:divBdr>
                  <w:divsChild>
                    <w:div w:id="1253900935">
                      <w:marLeft w:val="0"/>
                      <w:marRight w:val="0"/>
                      <w:marTop w:val="0"/>
                      <w:marBottom w:val="0"/>
                      <w:divBdr>
                        <w:top w:val="none" w:sz="0" w:space="0" w:color="auto"/>
                        <w:left w:val="single" w:sz="6" w:space="11" w:color="CCCCCC"/>
                        <w:bottom w:val="none" w:sz="0" w:space="0" w:color="auto"/>
                        <w:right w:val="single" w:sz="6" w:space="8" w:color="CCCCCC"/>
                      </w:divBdr>
                      <w:divsChild>
                        <w:div w:id="1621917650">
                          <w:marLeft w:val="0"/>
                          <w:marRight w:val="0"/>
                          <w:marTop w:val="0"/>
                          <w:marBottom w:val="90"/>
                          <w:divBdr>
                            <w:top w:val="none" w:sz="0" w:space="0" w:color="auto"/>
                            <w:left w:val="none" w:sz="0" w:space="0" w:color="auto"/>
                            <w:bottom w:val="none" w:sz="0" w:space="0" w:color="auto"/>
                            <w:right w:val="none" w:sz="0" w:space="0" w:color="auto"/>
                          </w:divBdr>
                          <w:divsChild>
                            <w:div w:id="1433669505">
                              <w:marLeft w:val="0"/>
                              <w:marRight w:val="0"/>
                              <w:marTop w:val="0"/>
                              <w:marBottom w:val="0"/>
                              <w:divBdr>
                                <w:top w:val="none" w:sz="0" w:space="0" w:color="auto"/>
                                <w:left w:val="none" w:sz="0" w:space="0" w:color="auto"/>
                                <w:bottom w:val="none" w:sz="0" w:space="0" w:color="auto"/>
                                <w:right w:val="none" w:sz="0" w:space="0" w:color="auto"/>
                              </w:divBdr>
                              <w:divsChild>
                                <w:div w:id="808859410">
                                  <w:marLeft w:val="120"/>
                                  <w:marRight w:val="45"/>
                                  <w:marTop w:val="180"/>
                                  <w:marBottom w:val="180"/>
                                  <w:divBdr>
                                    <w:top w:val="none" w:sz="0" w:space="0" w:color="auto"/>
                                    <w:left w:val="none" w:sz="0" w:space="0" w:color="auto"/>
                                    <w:bottom w:val="none" w:sz="0" w:space="0" w:color="auto"/>
                                    <w:right w:val="none" w:sz="0" w:space="0" w:color="auto"/>
                                  </w:divBdr>
                                  <w:divsChild>
                                    <w:div w:id="623384946">
                                      <w:marLeft w:val="0"/>
                                      <w:marRight w:val="0"/>
                                      <w:marTop w:val="0"/>
                                      <w:marBottom w:val="0"/>
                                      <w:divBdr>
                                        <w:top w:val="none" w:sz="0" w:space="0" w:color="auto"/>
                                        <w:left w:val="none" w:sz="0" w:space="0" w:color="auto"/>
                                        <w:bottom w:val="none" w:sz="0" w:space="0" w:color="auto"/>
                                        <w:right w:val="none" w:sz="0" w:space="0" w:color="auto"/>
                                      </w:divBdr>
                                    </w:div>
                                    <w:div w:id="1288198388">
                                      <w:marLeft w:val="0"/>
                                      <w:marRight w:val="0"/>
                                      <w:marTop w:val="0"/>
                                      <w:marBottom w:val="0"/>
                                      <w:divBdr>
                                        <w:top w:val="none" w:sz="0" w:space="0" w:color="auto"/>
                                        <w:left w:val="none" w:sz="0" w:space="0" w:color="auto"/>
                                        <w:bottom w:val="none" w:sz="0" w:space="0" w:color="auto"/>
                                        <w:right w:val="none" w:sz="0" w:space="0" w:color="auto"/>
                                      </w:divBdr>
                                    </w:div>
                                    <w:div w:id="21128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567167">
      <w:bodyDiv w:val="1"/>
      <w:marLeft w:val="0"/>
      <w:marRight w:val="0"/>
      <w:marTop w:val="0"/>
      <w:marBottom w:val="0"/>
      <w:divBdr>
        <w:top w:val="none" w:sz="0" w:space="0" w:color="auto"/>
        <w:left w:val="none" w:sz="0" w:space="0" w:color="auto"/>
        <w:bottom w:val="none" w:sz="0" w:space="0" w:color="auto"/>
        <w:right w:val="none" w:sz="0" w:space="0" w:color="auto"/>
      </w:divBdr>
    </w:div>
    <w:div w:id="196662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C27118-7B7E-473C-A6AD-438D9915F810}">
  <ds:schemaRefs>
    <ds:schemaRef ds:uri="http://schemas.openxmlformats.org/officeDocument/2006/bibliography"/>
  </ds:schemaRefs>
</ds:datastoreItem>
</file>

<file path=customXml/itemProps2.xml><?xml version="1.0" encoding="utf-8"?>
<ds:datastoreItem xmlns:ds="http://schemas.openxmlformats.org/officeDocument/2006/customXml" ds:itemID="{2F226D5D-3258-456E-BF60-C1977A72A5CE}"/>
</file>

<file path=customXml/itemProps3.xml><?xml version="1.0" encoding="utf-8"?>
<ds:datastoreItem xmlns:ds="http://schemas.openxmlformats.org/officeDocument/2006/customXml" ds:itemID="{423A3E0D-BAA6-45DD-84BE-B8E3B7AFD053}"/>
</file>

<file path=customXml/itemProps4.xml><?xml version="1.0" encoding="utf-8"?>
<ds:datastoreItem xmlns:ds="http://schemas.openxmlformats.org/officeDocument/2006/customXml" ds:itemID="{B5BB4B03-10DC-48F6-A829-00C908DA43B3}"/>
</file>

<file path=docProps/app.xml><?xml version="1.0" encoding="utf-8"?>
<Properties xmlns="http://schemas.openxmlformats.org/officeDocument/2006/extended-properties" xmlns:vt="http://schemas.openxmlformats.org/officeDocument/2006/docPropsVTypes">
  <Template>Normal.dotm</Template>
  <TotalTime>2</TotalTime>
  <Pages>7</Pages>
  <Words>1530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5</cp:revision>
  <cp:lastPrinted>2014-06-17T15:10:00Z</cp:lastPrinted>
  <dcterms:created xsi:type="dcterms:W3CDTF">2014-06-17T15:09:00Z</dcterms:created>
  <dcterms:modified xsi:type="dcterms:W3CDTF">2014-06-17T15:11:00Z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threeaces0</vt:lpwstr>
  </property>
  <property fmtid="{D5CDD505-2E9C-101B-9397-08002B2CF9AE}" pid="3" name="ContentTypeId">
    <vt:lpwstr>0x0101003635396368474A449CB51507BBF09E37</vt:lpwstr>
  </property>
  <property fmtid="{D5CDD505-2E9C-101B-9397-08002B2CF9AE}" pid="4" name="Order">
    <vt:r8>8165200</vt:r8>
  </property>
</Properties>
</file>